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52F" w:rsidRPr="00A4652F" w:rsidRDefault="00A4652F" w:rsidP="00A4652F">
      <w:pPr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  <w:fldChar w:fldCharType="begin"/>
      </w:r>
      <w:r w:rsidRPr="00A4652F"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  <w:instrText xml:space="preserve"> HYPERLINK "https://25sch.ru/kompleksnaya-bezopasnost/2-uncategorised/664-%D0%BF%D1%80%D0%BE%D1%84%D0%B8%D0%BB%D0%B0%D0%BA%D1%82%D0%B8%D0%BA%D0%B0-%D1%82%D0%B5%D1%80%D1%80%D0%BE%D1%80%D0%B8%D0%B7%D0%BC%D0%B0,-%D0%BC%D0%B8%D0%BD%D0%B8%D0%BC%D0%B8%D0%B7%D0%B0%D1%86%D0%B8%D1%8F-%D0%B8-%D0%B8%D0%BB%D0%B8-%D0%BB%D0%B8%D0%BA%D0%B2%D0%B8%D0%B4%D0%B0%D1%86%D0%B8%D1%8F-%D0%BF%D0%BE%D1%81%D0%BB%D0%B5%D0%B4%D1%81%D1%82%D0%B2%D0%B8%D0%B9-%D0%B5%D0%B3%D0%BE-%D0%BF%D1%80%D0%BE%D1%8F%D0%B2%D0%BB%D0%B5%D0%BD%D0%B8%D0%B9" </w:instrText>
      </w:r>
      <w:r w:rsidRPr="00A4652F"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  <w:fldChar w:fldCharType="separate"/>
      </w:r>
      <w:r w:rsidRPr="00A4652F">
        <w:rPr>
          <w:rFonts w:ascii="Times New Roman" w:eastAsia="Times New Roman" w:hAnsi="Times New Roman" w:cs="Times New Roman"/>
          <w:b/>
          <w:bCs/>
          <w:color w:val="E9682E"/>
          <w:kern w:val="36"/>
          <w:sz w:val="48"/>
          <w:szCs w:val="48"/>
          <w:u w:val="single"/>
          <w:lang w:eastAsia="ru-RU"/>
        </w:rPr>
        <w:t>Профилактика терроризма,</w:t>
      </w:r>
      <w:r>
        <w:rPr>
          <w:rFonts w:ascii="Times New Roman" w:eastAsia="Times New Roman" w:hAnsi="Times New Roman" w:cs="Times New Roman"/>
          <w:b/>
          <w:bCs/>
          <w:color w:val="E9682E"/>
          <w:kern w:val="36"/>
          <w:sz w:val="48"/>
          <w:szCs w:val="48"/>
          <w:u w:val="single"/>
          <w:lang w:eastAsia="ru-RU"/>
        </w:rPr>
        <w:t xml:space="preserve"> </w:t>
      </w:r>
      <w:bookmarkStart w:id="0" w:name="_GoBack"/>
      <w:bookmarkEnd w:id="0"/>
      <w:r w:rsidRPr="00A4652F">
        <w:rPr>
          <w:rFonts w:ascii="Times New Roman" w:eastAsia="Times New Roman" w:hAnsi="Times New Roman" w:cs="Times New Roman"/>
          <w:b/>
          <w:bCs/>
          <w:color w:val="E9682E"/>
          <w:kern w:val="36"/>
          <w:sz w:val="48"/>
          <w:szCs w:val="48"/>
          <w:u w:val="single"/>
          <w:lang w:eastAsia="ru-RU"/>
        </w:rPr>
        <w:t>минимизация и (или) ликвидация последствий его проявлений</w:t>
      </w:r>
      <w:r w:rsidRPr="00A4652F"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  <w:fldChar w:fldCharType="end"/>
      </w:r>
    </w:p>
    <w:p w:rsidR="00A4652F" w:rsidRPr="00A4652F" w:rsidRDefault="00A4652F" w:rsidP="00A4652F">
      <w:pPr>
        <w:spacing w:before="180" w:after="180" w:line="720" w:lineRule="atLeast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Законодательство</w:t>
      </w:r>
    </w:p>
    <w:p w:rsidR="00A4652F" w:rsidRPr="00A4652F" w:rsidRDefault="00A4652F" w:rsidP="00A4652F">
      <w:pPr>
        <w:spacing w:before="180"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Федеральные законы Российской Федерации</w:t>
      </w:r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1. Конституция Российской Федерации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2. Федеральный закон от 6 марта 2006 года № 35-ФЗ "О противодействии терроризму"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3. Федеральный закон от 28 декабря 2010 г. N 390-ФЗ "О безопасности"</w:t>
        </w:r>
      </w:hyperlink>
    </w:p>
    <w:p w:rsidR="00A4652F" w:rsidRPr="00A4652F" w:rsidRDefault="00A4652F" w:rsidP="00A4652F">
      <w:pPr>
        <w:spacing w:before="180"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Указы Президента Российской Федерации</w:t>
      </w:r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1. Указ Президента Российской Федерации от 15.02.2006 № 116 "О мерах по противодействию терроризму"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2. Указ Президента Российской Федерации от 14.06.2012 № 851 "О 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 государства"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3. Указ Президента Российской Федерации от 26.12.2015 № 664 "О мерах по совершенствованию государственного управления в области противодействия терроризму"</w:t>
        </w:r>
      </w:hyperlink>
    </w:p>
    <w:p w:rsidR="00A4652F" w:rsidRPr="00A4652F" w:rsidRDefault="00A4652F" w:rsidP="00A4652F">
      <w:pPr>
        <w:spacing w:before="180"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Постановления Правительства Российской Федерации</w:t>
      </w:r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1. Постановление Правительства Российской Федерации от 04.05.2008 № 333 "О компетенции федеральных органов исполнительной власти, руководство деятельностью которых осуществляет Правительство Российской Федерации, в области противодействия терроризму"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2. Постановление Правительства Российской Федерации от 15.02.2011 № 73 "О некоторых мерах по совершенствованию подготовки проектной документации в части противодействия террористическим актам" (в части обязательности включения в состав проектной документации требований по антитеррористической защищенности объектов)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3. Постановление Правительства Российской Федерации от 25.12.2013 № 1244 "Об антитеррористической защищенности объектов (территорий)"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 xml:space="preserve">4. Постановление Правительства Российской Федерации от 23.01.2016 № 29 "Об утверждении требований по обеспечению транспортной безопасности </w:t>
        </w:r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lastRenderedPageBreak/>
          <w:t>объектов транспортной инфраструктуры по видам транспорта на этапе их проектирования и строительства и требований по обеспечению транспортной безопасности объектов (зданий, строений, сооружений), не являющихся объектами транспортной инфраструктуры и расположенных на земельных участках, прилегающих к объектам транспортной инфраструктуры и отнесенных в соответствии с земельным законодательством Российской Федерации к охранным зонам земель транспорта, и о внесении изменений в Положение о составе разделов проектной документации и требованиях к их содержанию"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5. Постановление Правительства Российской Федерации от 23.12.2016 № 1467 "Об утверждении требований к антитеррористической защищенности объектов водоснабжения и водоотведения, формы паспорта безопасности объекта водоснабжения и водоотведения и о внесении изменений в некоторые акты Правительства Российской Федерации"</w:t>
        </w:r>
      </w:hyperlink>
    </w:p>
    <w:p w:rsidR="00A4652F" w:rsidRPr="00A4652F" w:rsidRDefault="00A4652F" w:rsidP="00A4652F">
      <w:pPr>
        <w:spacing w:before="180"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Правовый акты Свердловской области</w:t>
      </w:r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1. Постановление Правительства Свердловской области от 31 марта 2016 года № 211-ПП "О мерах по реализации федерального закона от 06 марта 2006 года № 35-ФЗ "О противодействии терроризму"</w:t>
        </w:r>
      </w:hyperlink>
    </w:p>
    <w:p w:rsidR="00A4652F" w:rsidRPr="00A4652F" w:rsidRDefault="00A4652F" w:rsidP="00A4652F">
      <w:pPr>
        <w:spacing w:before="180" w:after="180" w:line="720" w:lineRule="atLeast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Система профилактики терроризма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6730"/>
      </w:tblGrid>
      <w:tr w:rsidR="00A4652F" w:rsidRPr="00A4652F" w:rsidTr="00A4652F">
        <w:trPr>
          <w:trHeight w:val="82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12E3C05C" wp14:editId="2B3ABB5D">
                  <wp:extent cx="1428750" cy="819150"/>
                  <wp:effectExtent l="0" t="0" r="0" b="0"/>
                  <wp:docPr id="16" name="Рисунок 16" descr="https://nadzor.midural.ru/uploads/2019/kartinki/%D0%BD%D0%B0%D1%86.%20%D0%B0%D0%BD%D1%82%D0%B8%D1%82.%20%D0%BA%D0%BE%D0%BC%D0%B8%D1%82%D0%B5%D1%82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nadzor.midural.ru/uploads/2019/kartinki/%D0%BD%D0%B0%D1%86.%20%D0%B0%D0%BD%D1%82%D0%B8%D1%82.%20%D0%BA%D0%BE%D0%BC%D0%B8%D1%82%D0%B5%D1%82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 xml:space="preserve">портал Национального антитеррористического 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комитета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"http://nac.gov.ru/"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http://nac.gov.ru/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666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465741B1" wp14:editId="1FE48E08">
                  <wp:extent cx="1428750" cy="819150"/>
                  <wp:effectExtent l="0" t="0" r="0" b="0"/>
                  <wp:docPr id="17" name="Рисунок 17" descr="https://nadzor.midural.ru/uploads/2019/kartinki/%D0%B0%D0%BD%D1%82%D0%B8%D1%82.%20%D0%BA%D0%BE%D0%BC%D0%B8%D1%81%D1%81%D0%B8%D1%8F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nadzor.midural.ru/uploads/2019/kartinki/%D0%B0%D0%BD%D1%82%D0%B8%D1%82.%20%D0%BA%D0%BE%D0%BC%D0%B8%D1%81%D1%81%D0%B8%D1%8F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антитеррористической комиссии в Свердловской области (</w:t>
            </w:r>
            <w:hyperlink r:id="rId20" w:tgtFrame="_blank" w:history="1">
              <w:r w:rsidRPr="00A4652F">
                <w:rPr>
                  <w:rFonts w:ascii="Times New Roman" w:eastAsia="Times New Roman" w:hAnsi="Times New Roman" w:cs="Times New Roman"/>
                  <w:b/>
                  <w:bCs/>
                  <w:color w:val="E9682E"/>
                  <w:sz w:val="27"/>
                  <w:szCs w:val="27"/>
                  <w:u w:val="single"/>
                  <w:lang w:eastAsia="ru-RU"/>
                </w:rPr>
                <w:t>http://nac.gov.ru/subekty-federacii/sverdlovskaya-oblast.html</w:t>
              </w:r>
            </w:hyperlink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39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1C800CF4" wp14:editId="01F5D2CE">
                  <wp:extent cx="1428750" cy="419100"/>
                  <wp:effectExtent l="0" t="0" r="0" b="0"/>
                  <wp:docPr id="18" name="Рисунок 18" descr="https://nadzor.midural.ru/uploads/2019/kartinki/ANTITERROR.png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nadzor.midural.ru/uploads/2019/kartinki/ANTITERROR.png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Национальный портал "Россия, Антитеррор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"http://www.antiterror.ru/"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http://www.antiterror.ru/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1050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lastRenderedPageBreak/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777DA476" wp14:editId="6C7BBFE3">
                  <wp:extent cx="1428750" cy="1057275"/>
                  <wp:effectExtent l="0" t="0" r="0" b="9525"/>
                  <wp:docPr id="19" name="Рисунок 19" descr="https://nadzor.midural.ru/uploads/2019/kartinki/%D1%81%D0%BF%D0%B0%D1%81%D0%B0%D0%B9%D0%BA%D0%B8%D0%BD.jpg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nadzor.midural.ru/uploads/2019/kartinki/%D1%81%D0%BF%D0%B0%D1%81%D0%B0%D0%B9%D0%BA%D0%B8%D0%BD.jpg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Антитерроризм детям (детский тележурнал "</w:t>
            </w:r>
            <w:proofErr w:type="spell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Спасайкин</w:t>
            </w:r>
            <w:proofErr w:type="spellEnd"/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")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"http://spasay-kin.ru/"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http://spasay-kin.ru/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779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2A1B2912" wp14:editId="06BD7A24">
                  <wp:extent cx="1428750" cy="723900"/>
                  <wp:effectExtent l="0" t="0" r="0" b="0"/>
                  <wp:docPr id="20" name="Рисунок 20" descr="https://nadzor.midural.ru/uploads/2019/kartinki/%D0%B0%D0%BD%D1%82%D0%B8%D1%82%D0%B5%D1%80%D1%80%D0%BE%D1%80%20%D1%82%D0%BE%D0%B4%D0%B5%D0%B9.jp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nadzor.midural.ru/uploads/2019/kartinki/%D0%B0%D0%BD%D1%82%D0%B8%D1%82%D0%B5%D1%80%D1%80%D0%BE%D1%80%20%D1%82%D0%BE%D0%B4%D0%B5%D0%B9.jp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t xml:space="preserve"> "Antiterror Today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instrText xml:space="preserve"> HYPERLINK "http://antiterrortoday.com/"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val="en-US" w:eastAsia="ru-RU"/>
              </w:rPr>
              <w:t>http://antiterrortoday.com/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t>)</w:t>
            </w:r>
          </w:p>
        </w:tc>
      </w:tr>
      <w:tr w:rsidR="00A4652F" w:rsidRPr="00A4652F" w:rsidTr="00A4652F">
        <w:trPr>
          <w:trHeight w:val="719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6F036816" wp14:editId="2CB6273F">
                  <wp:extent cx="1428750" cy="647700"/>
                  <wp:effectExtent l="0" t="0" r="0" b="0"/>
                  <wp:docPr id="21" name="Рисунок 21" descr="https://nadzor.midural.ru/uploads/2019/kartinki/%D1%8D%D0%BA%D1%81%D1%82%D1%80%D0%B8%D0%BC%D0%B8%D0%B7%D0%BC%20%D1%80%D1%83.jpg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nadzor.midural.ru/uploads/2019/kartinki/%D1%8D%D0%BA%D1%81%D1%82%D1%80%D0%B8%D0%BC%D0%B8%D0%B7%D0%BC%20%D1%80%D1%83.jpg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</w:t>
            </w:r>
            <w:proofErr w:type="spell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Экстремизм.ру</w:t>
            </w:r>
            <w:proofErr w:type="spellEnd"/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"http://www.ekstremizm.ru/"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http://www.ekstremizm.ru/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82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70BCF7F2" wp14:editId="1DFA8DAA">
                  <wp:extent cx="1428750" cy="771525"/>
                  <wp:effectExtent l="0" t="0" r="0" b="9525"/>
                  <wp:docPr id="22" name="Рисунок 22" descr="https://nadzor.midural.ru/uploads/2019/kartinki/%D0%B1%D0%B0%D1%81%D1%82%D0%B8%D0%BE%D0%BD.jpg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nadzor.midural.ru/uploads/2019/kartinki/%D0%B1%D0%B0%D1%81%D1%82%D0%B8%D0%BE%D0%BD.jpg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"Бастион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"http://www.smi-antiterror.ru/"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http://www.smi-antiterror.ru/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682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1C80E4BE" wp14:editId="6BF2E874">
                  <wp:extent cx="1428750" cy="838200"/>
                  <wp:effectExtent l="0" t="0" r="0" b="0"/>
                  <wp:docPr id="23" name="Рисунок 23" descr="https://nadzor.midural.ru/uploads/2019/kartinki/%D0%B2%D1%8B%D0%BC%D0%BF%D0%B5%D0%BB.jpg">
                    <a:hlinkClick xmlns:a="http://schemas.openxmlformats.org/drawingml/2006/main" r:id="rId3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nadzor.midural.ru/uploads/2019/kartinki/%D0%B2%D1%8B%D0%BC%D0%BF%D0%B5%D0%BB.jpg">
                            <a:hlinkClick r:id="rId3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"Вымпел-В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"http://vimpel-v.com/"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http://vimpel-v.com/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39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17D4212C" wp14:editId="76C8019B">
                  <wp:extent cx="1428750" cy="590550"/>
                  <wp:effectExtent l="0" t="0" r="0" b="0"/>
                  <wp:docPr id="24" name="Рисунок 24" descr="https://nadzor.midural.ru/uploads/2019/kartinki/%D1%81%D0%BF%D0%B5%D1%86%D0%BD%D0%B0%D0%B7.jpg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nadzor.midural.ru/uploads/2019/kartinki/%D1%81%D0%BF%D0%B5%D1%86%D0%BD%D0%B0%D0%B7.jpg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"Антитеррор: Спецназ Российской Федерации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"http://antiterror.sitecity.ru/index.phtml"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http://antiterror.sitecity.ru/index.phtml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47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400947C9" wp14:editId="7D20B2A2">
                  <wp:extent cx="1428750" cy="666750"/>
                  <wp:effectExtent l="0" t="0" r="0" b="0"/>
                  <wp:docPr id="25" name="Рисунок 25" descr="https://nadzor.midural.ru/uploads/2019/kartinki/%D0%B0%D0%B7%D0%B1%D1%83%D0%BA%D0%B0%20%D0%B1%D0%B5%D0%B7%D0%BE%D0%BF%D0%B0%D1%81%D0%BD%D0%BE%D1%81%D1%82%D0%B8.jpg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nadzor.midural.ru/uploads/2019/kartinki/%D0%B0%D0%B7%D0%B1%D1%83%D0%BA%D0%B0%20%D0%B1%D0%B5%D0%B7%D0%BE%D0%BF%D0%B0%D1%81%D0%BD%D0%BE%D1%81%D1%82%D0%B8.jpg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"Азбука безопасности" – проект для взрослых и детей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"http://azbez.com/"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http://azbez.com/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73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3F13C9B4" wp14:editId="07CFF2F6">
                  <wp:extent cx="1428750" cy="657225"/>
                  <wp:effectExtent l="0" t="0" r="0" b="9525"/>
                  <wp:docPr id="26" name="Рисунок 26" descr="https://nadzor.midural.ru/uploads/2019/kartinki/%D1%82%D0%B5%D1%80%D1%80%D0%BE%D1%80%D1%83%20%D0%BD%D0%B5%D1%82.jpg">
                    <a:hlinkClick xmlns:a="http://schemas.openxmlformats.org/drawingml/2006/main" r:id="rId3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nadzor.midural.ru/uploads/2019/kartinki/%D1%82%D0%B5%D1%80%D1%80%D0%BE%D1%80%D1%83%20%D0%BD%D0%B5%D1%82.jpg">
                            <a:hlinkClick r:id="rId3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"Террору-НЕТ!"  (</w:t>
            </w:r>
            <w:hyperlink r:id="rId39" w:tgtFrame="_blank" w:history="1">
              <w:r w:rsidRPr="00A4652F">
                <w:rPr>
                  <w:rFonts w:ascii="Times New Roman" w:eastAsia="Times New Roman" w:hAnsi="Times New Roman" w:cs="Times New Roman"/>
                  <w:b/>
                  <w:bCs/>
                  <w:color w:val="E9682E"/>
                  <w:sz w:val="27"/>
                  <w:szCs w:val="27"/>
                  <w:u w:val="single"/>
                  <w:lang w:eastAsia="ru-RU"/>
                </w:rPr>
                <w:t>http://www.terrorunet.ru/</w:t>
              </w:r>
            </w:hyperlink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8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lastRenderedPageBreak/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752DD681" wp14:editId="577F6B50">
                  <wp:extent cx="1428750" cy="476250"/>
                  <wp:effectExtent l="0" t="0" r="0" b="0"/>
                  <wp:docPr id="27" name="Рисунок 27" descr="https://nadzor.midural.ru/uploads/2019/kartinki/%D0%BD%D0%B0%D1%83%D0%BA%D0%B0%20%D0%B8%20%D0%BE%D0%B1%D1%80%D0%B0%D0%B7%D0%BE%D0%B2%D0%B0%D0%BD%D0%B8%D0%B5.jpg">
                    <a:hlinkClick xmlns:a="http://schemas.openxmlformats.org/drawingml/2006/main" r:id="rId4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nadzor.midural.ru/uploads/2019/kartinki/%D0%BD%D0%B0%D1%83%D0%BA%D0%B0%20%D0%B8%20%D0%BE%D0%B1%D1%80%D0%B0%D0%B7%D0%BE%D0%B2%D0%B0%D0%BD%D0%B8%D0%B5.jpg">
                            <a:hlinkClick r:id="rId4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"Наука и образование против террора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"http://scienceport.ru/"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http://scienceport.ru/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67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7A8B0414" wp14:editId="1E2D9661">
                  <wp:extent cx="1428750" cy="590550"/>
                  <wp:effectExtent l="0" t="0" r="0" b="0"/>
                  <wp:docPr id="28" name="Рисунок 28" descr="https://nadzor.midural.ru/uploads/2019/kartinki/%D1%81%D0%BF%D0%B8%D1%81%D0%BE%D0%BA%20%D0%BC%D0%B0%D1%82%D0%B5%D1%80%D0%B8%D0%B0%D0%BB%D0%BE%D0%B2.jpg">
                    <a:hlinkClick xmlns:a="http://schemas.openxmlformats.org/drawingml/2006/main" r:id="rId4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nadzor.midural.ru/uploads/2019/kartinki/%D1%81%D0%BF%D0%B8%D1%81%D0%BE%D0%BA%20%D0%BC%D0%B0%D1%82%D0%B5%D1%80%D0%B8%D0%B0%D0%BB%D0%BE%D0%B2.jpg">
                            <a:hlinkClick r:id="rId4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 xml:space="preserve">Федеральный список экстремистских 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материалов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"https://minjust.ru/ru/extremist-materials"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https://minjust.ru/ru/extremist-materials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1095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42285ECA" wp14:editId="0EA39CF2">
                  <wp:extent cx="1428750" cy="1114425"/>
                  <wp:effectExtent l="0" t="0" r="0" b="9525"/>
                  <wp:docPr id="29" name="Рисунок 29" descr="https://nadzor.midural.ru/uploads/2019/kartinki/%D1%84%D0%BE%D0%B8%D0%B2.jpg">
                    <a:hlinkClick xmlns:a="http://schemas.openxmlformats.org/drawingml/2006/main" r:id="rId4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nadzor.midural.ru/uploads/2019/kartinki/%D1%84%D0%BE%D0%B8%D0%B2.jpg">
                            <a:hlinkClick r:id="rId4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 xml:space="preserve">сайты федеральных органов исполнительной 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власти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"http://www.gov.ru/main/ministry/isp-vlast44.html"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http://www.gov.ru/main/ministry/isp-vlast44.html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92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21C93809" wp14:editId="69A32480">
                  <wp:extent cx="1428750" cy="714375"/>
                  <wp:effectExtent l="0" t="0" r="0" b="9525"/>
                  <wp:docPr id="30" name="Рисунок 30" descr="https://nadzor.midural.ru/uploads/2019/kartinki/%D0%9E%D0%98%D0%92.jpg">
                    <a:hlinkClick xmlns:a="http://schemas.openxmlformats.org/drawingml/2006/main" r:id="rId4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nadzor.midural.ru/uploads/2019/kartinki/%D0%9E%D0%98%D0%92.jpg">
                            <a:hlinkClick r:id="rId4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 xml:space="preserve">сайты исполнительных органов государственной власти Свердловской 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области  (</w:t>
            </w:r>
            <w:proofErr w:type="gramEnd"/>
            <w:hyperlink r:id="rId48" w:tgtFrame="_blank" w:history="1">
              <w:r w:rsidRPr="00A4652F">
                <w:rPr>
                  <w:rFonts w:ascii="Times New Roman" w:eastAsia="Times New Roman" w:hAnsi="Times New Roman" w:cs="Times New Roman"/>
                  <w:b/>
                  <w:bCs/>
                  <w:color w:val="E9682E"/>
                  <w:sz w:val="27"/>
                  <w:szCs w:val="27"/>
                  <w:u w:val="single"/>
                  <w:lang w:eastAsia="ru-RU"/>
                </w:rPr>
                <w:t>http://midural.ru/100032/100124/</w:t>
              </w:r>
            </w:hyperlink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</w:tbl>
    <w:p w:rsidR="00A4652F" w:rsidRPr="00A4652F" w:rsidRDefault="00A4652F" w:rsidP="00A4652F">
      <w:pPr>
        <w:spacing w:before="180" w:after="180" w:line="720" w:lineRule="atLeast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Методические материалы</w:t>
      </w:r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A4652F">
          <w:rPr>
            <w:rFonts w:ascii="Times New Roman" w:eastAsia="Times New Roman" w:hAnsi="Times New Roman" w:cs="Times New Roman"/>
            <w:b/>
            <w:bCs/>
            <w:color w:val="E9682E"/>
            <w:sz w:val="28"/>
            <w:szCs w:val="28"/>
            <w:lang w:eastAsia="ru-RU"/>
          </w:rPr>
          <w:t>День солидарности в борьбе с терроризмом</w:t>
        </w:r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 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Дополнительные видеоматериалы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ПАМЯТКА</w:t>
        </w:r>
      </w:hyperlink>
      <w:hyperlink r:id="rId52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 гражданам о действиях при установлении уровней террористической опасности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r w:rsidRPr="00A4652F">
          <w:rPr>
            <w:rFonts w:ascii="Times New Roman" w:eastAsia="Times New Roman" w:hAnsi="Times New Roman" w:cs="Times New Roman"/>
            <w:color w:val="B74613"/>
            <w:sz w:val="28"/>
            <w:szCs w:val="28"/>
            <w:u w:val="single"/>
            <w:lang w:eastAsia="ru-RU"/>
          </w:rPr>
          <w:t>ИНФОРМАЦИЯ для граждан по разъяснению последствий (мер ответственности) несоблюдения требований законодательства Российской Федерации при сдаче жилых помещений внаем (аренду) и бесконтрольное пребывание в них посторонних лиц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Рекомендации гражданам по действиям при угрозе совершения террористического акта</w:t>
        </w:r>
      </w:hyperlink>
    </w:p>
    <w:p w:rsidR="00A4652F" w:rsidRPr="00A4652F" w:rsidRDefault="00A4652F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r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Антитеррористические видеоролики</w:t>
        </w:r>
      </w:hyperlink>
    </w:p>
    <w:p w:rsidR="002D5E98" w:rsidRPr="00A4652F" w:rsidRDefault="00A4652F" w:rsidP="00A4652F"/>
    <w:sectPr w:rsidR="002D5E98" w:rsidRPr="00A4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2F"/>
    <w:rsid w:val="00A4652F"/>
    <w:rsid w:val="00A86B0D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0D23"/>
  <w15:chartTrackingRefBased/>
  <w15:docId w15:val="{F9BA6E5E-08C6-4C43-894E-EEC3FD5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387039&amp;intelsearch=%EE%F2+23.01.2016+%B9+29+" TargetMode="External"/><Relationship Id="rId18" Type="http://schemas.openxmlformats.org/officeDocument/2006/relationships/hyperlink" Target="http://nac.gov.ru/subekty-federacii/sverdlovskaya-oblast.html" TargetMode="External"/><Relationship Id="rId26" Type="http://schemas.openxmlformats.org/officeDocument/2006/relationships/image" Target="media/image5.jpeg"/><Relationship Id="rId39" Type="http://schemas.openxmlformats.org/officeDocument/2006/relationships/hyperlink" Target="http://www.terrorunet.ru/" TargetMode="External"/><Relationship Id="rId21" Type="http://schemas.openxmlformats.org/officeDocument/2006/relationships/hyperlink" Target="http://www.antiterror.ru/" TargetMode="External"/><Relationship Id="rId34" Type="http://schemas.openxmlformats.org/officeDocument/2006/relationships/image" Target="media/image9.jpeg"/><Relationship Id="rId42" Type="http://schemas.openxmlformats.org/officeDocument/2006/relationships/hyperlink" Target="https://minjust.ru/ru/extremist-materials" TargetMode="External"/><Relationship Id="rId47" Type="http://schemas.openxmlformats.org/officeDocument/2006/relationships/image" Target="media/image15.jpeg"/><Relationship Id="rId50" Type="http://schemas.openxmlformats.org/officeDocument/2006/relationships/hyperlink" Target="https://cloud.mail.ru/public/Ppd6/i7BUmYKDg" TargetMode="External"/><Relationship Id="rId55" Type="http://schemas.openxmlformats.org/officeDocument/2006/relationships/hyperlink" Target="http://nac.gov.ru/terrorizmu-net/vyshli-v-svet-videoroliki-antiterroristicheskoy-napravlennosti.html" TargetMode="External"/><Relationship Id="rId7" Type="http://schemas.openxmlformats.org/officeDocument/2006/relationships/hyperlink" Target="http://pravo.gov.ru/proxy/ips/?docbody=&amp;nd=102104819&amp;intelsearch=%EE%F2+15.02.2006+%B9+116+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c.gov.ru/" TargetMode="External"/><Relationship Id="rId29" Type="http://schemas.openxmlformats.org/officeDocument/2006/relationships/hyperlink" Target="http://www.smi-antiterror.ru/" TargetMode="External"/><Relationship Id="rId11" Type="http://schemas.openxmlformats.org/officeDocument/2006/relationships/hyperlink" Target="http://pravo.gov.ru/proxy/ips/?docbody=&amp;nd=102145275&amp;intelsearch=%EE%F2+15.02.2011+%B9+73+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8.jpeg"/><Relationship Id="rId37" Type="http://schemas.openxmlformats.org/officeDocument/2006/relationships/hyperlink" Target="http://www.terrorunet.ru/" TargetMode="External"/><Relationship Id="rId40" Type="http://schemas.openxmlformats.org/officeDocument/2006/relationships/hyperlink" Target="http://scienceport.ru/" TargetMode="External"/><Relationship Id="rId45" Type="http://schemas.openxmlformats.org/officeDocument/2006/relationships/image" Target="media/image14.jpeg"/><Relationship Id="rId53" Type="http://schemas.openxmlformats.org/officeDocument/2006/relationships/hyperlink" Target="https://nadzor.midural.ru/uploads/2019/dop/%D0%98%D0%9D%D0%A4%D0%9E%D0%A0%D0%9C%D0%90%D0%A6%D0%98%D0%AF+%D0%B4%D0%BB%D1%8F+%D0%B3%D1%80%D0%B0%D0%B6%D0%B4%D0%B0%D0%BD.pdf" TargetMode="External"/><Relationship Id="rId5" Type="http://schemas.openxmlformats.org/officeDocument/2006/relationships/hyperlink" Target="http://pravo.gov.ru/proxy/ips/?docbody=&amp;nd=102105192&amp;intelsearch=%EE%F2+6+%EC%E0%F0%F2%E0+2006+%E3%EE%E4%E0+%B9+35-%D4%C7" TargetMode="External"/><Relationship Id="rId19" Type="http://schemas.openxmlformats.org/officeDocument/2006/relationships/image" Target="media/image2.jpeg"/><Relationship Id="rId4" Type="http://schemas.openxmlformats.org/officeDocument/2006/relationships/hyperlink" Target="http://publication.pravo.gov.ru/Document/View/0001201408010002" TargetMode="External"/><Relationship Id="rId9" Type="http://schemas.openxmlformats.org/officeDocument/2006/relationships/hyperlink" Target="http://pravo.gov.ru/proxy/ips/?docbody=&amp;nd=102384781&amp;intelsearch=%EE%F2+26.12.2015+%B9+664+" TargetMode="External"/><Relationship Id="rId14" Type="http://schemas.openxmlformats.org/officeDocument/2006/relationships/hyperlink" Target="http://pravo.gov.ru/proxy/ips/?docbody=&amp;nd=102420278&amp;intelsearch=%EE%F2+23.12.2016++%B9+1467+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www.ekstremizm.ru/" TargetMode="External"/><Relationship Id="rId30" Type="http://schemas.openxmlformats.org/officeDocument/2006/relationships/image" Target="media/image7.jpeg"/><Relationship Id="rId35" Type="http://schemas.openxmlformats.org/officeDocument/2006/relationships/hyperlink" Target="http://azbez.com/" TargetMode="External"/><Relationship Id="rId43" Type="http://schemas.openxmlformats.org/officeDocument/2006/relationships/image" Target="media/image13.jpeg"/><Relationship Id="rId48" Type="http://schemas.openxmlformats.org/officeDocument/2006/relationships/hyperlink" Target="http://midural.ru/100032/100124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pravo.gov.ru/proxy/ips/?docbody=&amp;link_id=0&amp;nd=102157342&amp;intelsearch=&amp;firstDoc=1" TargetMode="External"/><Relationship Id="rId51" Type="http://schemas.openxmlformats.org/officeDocument/2006/relationships/hyperlink" Target="https://nadzor.midural.ru/uploads/2019/dop/%D0%9F%D0%B0%D0%BC%D1%8F%D1%82%D0%BA%D0%B0+%D0%B4%D0%BB%D1%8F+%D0%B3%D1%80%D0%B0%D0%B6%D0%B4%D0%B0%D0%BD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nd=102170326&amp;intelsearch=%EE%F2+25.12.2013++%B9+1244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antiterrortoday.com/" TargetMode="External"/><Relationship Id="rId33" Type="http://schemas.openxmlformats.org/officeDocument/2006/relationships/hyperlink" Target="http://antiterror.sitecity.ru/index.phtml" TargetMode="External"/><Relationship Id="rId38" Type="http://schemas.openxmlformats.org/officeDocument/2006/relationships/image" Target="media/image11.jpeg"/><Relationship Id="rId46" Type="http://schemas.openxmlformats.org/officeDocument/2006/relationships/hyperlink" Target="http://midural.ru/100032/100124/" TargetMode="External"/><Relationship Id="rId20" Type="http://schemas.openxmlformats.org/officeDocument/2006/relationships/hyperlink" Target="http://nac.gov.ru/subekty-federacii/sverdlovskaya-oblast.html" TargetMode="External"/><Relationship Id="rId41" Type="http://schemas.openxmlformats.org/officeDocument/2006/relationships/image" Target="media/image12.jpeg"/><Relationship Id="rId54" Type="http://schemas.openxmlformats.org/officeDocument/2006/relationships/hyperlink" Target="http://www.fsb.ru/fsb/supplement/advice/instro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44301&amp;intelsearch=%EE%F2+28+%E4%E5%EA%E0%E1%F0%FF+2010+%E3.+N+390-%D4%C7+" TargetMode="External"/><Relationship Id="rId15" Type="http://schemas.openxmlformats.org/officeDocument/2006/relationships/hyperlink" Target="http://www.pravo.gov66.ru/7729/" TargetMode="External"/><Relationship Id="rId23" Type="http://schemas.openxmlformats.org/officeDocument/2006/relationships/hyperlink" Target="http://spasay-kin.ru/" TargetMode="External"/><Relationship Id="rId28" Type="http://schemas.openxmlformats.org/officeDocument/2006/relationships/image" Target="media/image6.jpeg"/><Relationship Id="rId36" Type="http://schemas.openxmlformats.org/officeDocument/2006/relationships/image" Target="media/image10.jpeg"/><Relationship Id="rId49" Type="http://schemas.openxmlformats.org/officeDocument/2006/relationships/hyperlink" Target="https://25sch.ru/images/0_news_content/ns_docs/3rd_Septem.docx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pravo.gov.ru/proxy/ips/?docbody=&amp;nd=102121496&amp;intelsearch=%EE%F2+04.05.2008+%B9+333" TargetMode="External"/><Relationship Id="rId31" Type="http://schemas.openxmlformats.org/officeDocument/2006/relationships/hyperlink" Target="http://vimpel-v.com/" TargetMode="External"/><Relationship Id="rId44" Type="http://schemas.openxmlformats.org/officeDocument/2006/relationships/hyperlink" Target="http://www.gov.ru/main/ministry/isp-vlast44.html" TargetMode="External"/><Relationship Id="rId52" Type="http://schemas.openxmlformats.org/officeDocument/2006/relationships/hyperlink" Target="https://nadzor.midural.ru/uploads/2019/dop/%D0%9F%D0%B0%D0%BC%D1%8F%D1%82%D0%BA%D0%B0+%D0%B4%D0%BB%D1%8F+%D0%B3%D1%80%D0%B0%D0%B6%D0%B4%D0%B0%D0%B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2024-04-12T09:53:00Z</dcterms:created>
  <dcterms:modified xsi:type="dcterms:W3CDTF">2024-04-12T09:59:00Z</dcterms:modified>
</cp:coreProperties>
</file>