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1" w:type="dxa"/>
        <w:tblInd w:w="-459" w:type="dxa"/>
        <w:tblLook w:val="01E0" w:firstRow="1" w:lastRow="1" w:firstColumn="1" w:lastColumn="1" w:noHBand="0" w:noVBand="0"/>
      </w:tblPr>
      <w:tblGrid>
        <w:gridCol w:w="175"/>
        <w:gridCol w:w="250"/>
        <w:gridCol w:w="1560"/>
        <w:gridCol w:w="720"/>
        <w:gridCol w:w="720"/>
        <w:gridCol w:w="175"/>
        <w:gridCol w:w="1265"/>
        <w:gridCol w:w="2506"/>
        <w:gridCol w:w="2093"/>
        <w:gridCol w:w="742"/>
        <w:gridCol w:w="175"/>
      </w:tblGrid>
      <w:tr w:rsidR="00B6245E" w:rsidRPr="008708F9" w:rsidTr="0038154B">
        <w:trPr>
          <w:gridBefore w:val="2"/>
          <w:gridAfter w:val="2"/>
          <w:wBefore w:w="425" w:type="dxa"/>
          <w:wAfter w:w="917" w:type="dxa"/>
          <w:trHeight w:val="142"/>
        </w:trPr>
        <w:tc>
          <w:tcPr>
            <w:tcW w:w="9039" w:type="dxa"/>
            <w:gridSpan w:val="7"/>
          </w:tcPr>
          <w:p w:rsidR="00B6245E" w:rsidRPr="00C67D0F" w:rsidRDefault="00B6245E" w:rsidP="00B6245E">
            <w:pPr>
              <w:jc w:val="center"/>
              <w:rPr>
                <w:sz w:val="20"/>
                <w:szCs w:val="20"/>
              </w:rPr>
            </w:pPr>
            <w:r w:rsidRPr="00C67D0F">
              <w:rPr>
                <w:sz w:val="20"/>
                <w:szCs w:val="20"/>
              </w:rPr>
              <w:t>ФЕДЕРАЛЬНАЯ СЛУЖБА ПО НАДЗОРУ В СФЕРЕ ЗАЩИТЫ ПРАВ ПОТРЕБИТЕЛЕЙ И БЛАГОПОЛУЧИЯ ЧЕЛОВЕКА</w:t>
            </w:r>
          </w:p>
        </w:tc>
      </w:tr>
      <w:tr w:rsidR="00B6245E" w:rsidRPr="008708F9" w:rsidTr="0038154B">
        <w:trPr>
          <w:gridBefore w:val="2"/>
          <w:gridAfter w:val="2"/>
          <w:wBefore w:w="425" w:type="dxa"/>
          <w:wAfter w:w="917" w:type="dxa"/>
        </w:trPr>
        <w:tc>
          <w:tcPr>
            <w:tcW w:w="9039" w:type="dxa"/>
            <w:gridSpan w:val="7"/>
            <w:vAlign w:val="bottom"/>
          </w:tcPr>
          <w:p w:rsidR="00B6245E" w:rsidRPr="00C67D0F" w:rsidRDefault="003606F3" w:rsidP="00B6245E">
            <w:pPr>
              <w:jc w:val="center"/>
              <w:rPr>
                <w:b/>
                <w:bCs/>
                <w:sz w:val="20"/>
                <w:szCs w:val="20"/>
              </w:rPr>
            </w:pPr>
            <w:r w:rsidRPr="00C67D0F">
              <w:rPr>
                <w:b/>
                <w:bCs/>
                <w:sz w:val="20"/>
                <w:szCs w:val="20"/>
              </w:rPr>
              <w:t>У</w:t>
            </w:r>
            <w:r w:rsidR="00B6245E" w:rsidRPr="00C67D0F">
              <w:rPr>
                <w:b/>
                <w:bCs/>
                <w:sz w:val="20"/>
                <w:szCs w:val="20"/>
              </w:rPr>
              <w:t>правление Федеральной службы по надзору</w:t>
            </w:r>
          </w:p>
          <w:p w:rsidR="00B6245E" w:rsidRPr="00C67D0F" w:rsidRDefault="00B6245E" w:rsidP="00B6245E">
            <w:pPr>
              <w:jc w:val="center"/>
              <w:rPr>
                <w:b/>
                <w:bCs/>
                <w:sz w:val="20"/>
                <w:szCs w:val="20"/>
              </w:rPr>
            </w:pPr>
            <w:r w:rsidRPr="00C67D0F">
              <w:rPr>
                <w:b/>
                <w:bCs/>
                <w:sz w:val="20"/>
                <w:szCs w:val="20"/>
              </w:rPr>
              <w:t>в сфере защиты прав потребителей и благополучия человека по Свердловской области</w:t>
            </w:r>
          </w:p>
        </w:tc>
      </w:tr>
      <w:tr w:rsidR="00B6245E" w:rsidRPr="008708F9" w:rsidTr="0038154B">
        <w:trPr>
          <w:gridBefore w:val="2"/>
          <w:gridAfter w:val="2"/>
          <w:wBefore w:w="425" w:type="dxa"/>
          <w:wAfter w:w="917" w:type="dxa"/>
          <w:trHeight w:val="737"/>
        </w:trPr>
        <w:tc>
          <w:tcPr>
            <w:tcW w:w="9039" w:type="dxa"/>
            <w:gridSpan w:val="7"/>
            <w:vAlign w:val="center"/>
          </w:tcPr>
          <w:p w:rsidR="00FE4816" w:rsidRPr="00C67D0F" w:rsidRDefault="00FE4816" w:rsidP="00523633">
            <w:pPr>
              <w:jc w:val="center"/>
              <w:rPr>
                <w:sz w:val="20"/>
                <w:szCs w:val="20"/>
              </w:rPr>
            </w:pPr>
            <w:r w:rsidRPr="00C67D0F">
              <w:rPr>
                <w:sz w:val="20"/>
                <w:szCs w:val="20"/>
              </w:rPr>
              <w:t xml:space="preserve">Территориальный отдел </w:t>
            </w:r>
          </w:p>
          <w:p w:rsidR="00FE4816" w:rsidRPr="00C67D0F" w:rsidRDefault="00FE4816" w:rsidP="00523633">
            <w:pPr>
              <w:jc w:val="center"/>
              <w:rPr>
                <w:sz w:val="20"/>
                <w:szCs w:val="20"/>
              </w:rPr>
            </w:pPr>
            <w:r w:rsidRPr="00C67D0F">
              <w:rPr>
                <w:sz w:val="20"/>
                <w:szCs w:val="20"/>
              </w:rPr>
              <w:t>в Ленинском, Верх-Исетском, Октябрьском и Кировском районах города Екатеринбурга</w:t>
            </w:r>
          </w:p>
          <w:p w:rsidR="00FE4816" w:rsidRPr="00C67D0F" w:rsidRDefault="00FE4816" w:rsidP="00523633">
            <w:pPr>
              <w:jc w:val="center"/>
              <w:rPr>
                <w:sz w:val="20"/>
                <w:szCs w:val="20"/>
              </w:rPr>
            </w:pPr>
            <w:r w:rsidRPr="00C67D0F">
              <w:rPr>
                <w:sz w:val="20"/>
                <w:szCs w:val="20"/>
              </w:rPr>
              <w:t>адрес: 620108, Свердловская область,г. Екатеринбург, ул. Мичурина, дом 91</w:t>
            </w:r>
          </w:p>
          <w:p w:rsidR="00FE4816" w:rsidRPr="00C67D0F" w:rsidRDefault="00FE4816" w:rsidP="00523633">
            <w:pPr>
              <w:jc w:val="center"/>
              <w:rPr>
                <w:sz w:val="20"/>
                <w:szCs w:val="20"/>
              </w:rPr>
            </w:pPr>
            <w:r w:rsidRPr="00C67D0F">
              <w:rPr>
                <w:sz w:val="20"/>
                <w:szCs w:val="20"/>
              </w:rPr>
              <w:t xml:space="preserve">тел. (343)350-21-64, E-mail:mail_08@66.rospotrebnadzor.ru </w:t>
            </w:r>
          </w:p>
          <w:p w:rsidR="00B6245E" w:rsidRPr="00C67D0F" w:rsidRDefault="00FE4816" w:rsidP="00523633">
            <w:pPr>
              <w:jc w:val="center"/>
              <w:rPr>
                <w:sz w:val="20"/>
                <w:szCs w:val="20"/>
              </w:rPr>
            </w:pPr>
            <w:r w:rsidRPr="00C67D0F">
              <w:rPr>
                <w:sz w:val="20"/>
                <w:szCs w:val="20"/>
              </w:rPr>
              <w:t>ОКПО 77149652, ОГРН 1056603541565,  ИНН/КПП 6670083677/667001001</w:t>
            </w:r>
          </w:p>
        </w:tc>
      </w:tr>
      <w:tr w:rsidR="00A3324F" w:rsidRPr="00102CE4" w:rsidTr="0038154B">
        <w:trPr>
          <w:gridAfter w:val="1"/>
          <w:wAfter w:w="175" w:type="dxa"/>
        </w:trPr>
        <w:tc>
          <w:tcPr>
            <w:tcW w:w="10206" w:type="dxa"/>
            <w:gridSpan w:val="10"/>
            <w:vAlign w:val="bottom"/>
          </w:tcPr>
          <w:p w:rsidR="008C4453" w:rsidRDefault="008C4453">
            <w:pPr>
              <w:jc w:val="center"/>
            </w:pPr>
          </w:p>
          <w:p w:rsidR="00A3324F" w:rsidRPr="00102CE4" w:rsidRDefault="00A3324F">
            <w:pPr>
              <w:jc w:val="center"/>
            </w:pPr>
            <w:r w:rsidRPr="00102CE4">
              <w:t>ПРЕДЛОЖЕНИЕ</w:t>
            </w:r>
          </w:p>
        </w:tc>
      </w:tr>
      <w:tr w:rsidR="00A3324F" w:rsidRPr="00102CE4" w:rsidTr="0038154B">
        <w:trPr>
          <w:gridAfter w:val="1"/>
          <w:wAfter w:w="175" w:type="dxa"/>
        </w:trPr>
        <w:tc>
          <w:tcPr>
            <w:tcW w:w="10206" w:type="dxa"/>
            <w:gridSpan w:val="10"/>
            <w:vAlign w:val="bottom"/>
          </w:tcPr>
          <w:p w:rsidR="00A3324F" w:rsidRPr="00102CE4" w:rsidRDefault="00A3324F">
            <w:pPr>
              <w:pStyle w:val="a3"/>
              <w:jc w:val="center"/>
              <w:rPr>
                <w:bCs/>
                <w:szCs w:val="24"/>
              </w:rPr>
            </w:pPr>
            <w:r w:rsidRPr="00102CE4">
              <w:rPr>
                <w:bCs/>
                <w:szCs w:val="24"/>
              </w:rPr>
              <w:t xml:space="preserve">в органы местного самоуправления </w:t>
            </w:r>
          </w:p>
          <w:p w:rsidR="00A3324F" w:rsidRPr="00102CE4" w:rsidRDefault="00A3324F">
            <w:pPr>
              <w:pStyle w:val="a3"/>
              <w:jc w:val="center"/>
              <w:rPr>
                <w:bCs/>
                <w:szCs w:val="24"/>
              </w:rPr>
            </w:pPr>
            <w:r w:rsidRPr="00102CE4">
              <w:rPr>
                <w:bCs/>
                <w:szCs w:val="24"/>
              </w:rPr>
              <w:t xml:space="preserve">о реализации мер по улучшению санитарно – эпидемиологической обстановки </w:t>
            </w:r>
          </w:p>
          <w:p w:rsidR="00A3324F" w:rsidRDefault="00A3324F">
            <w:pPr>
              <w:jc w:val="center"/>
              <w:rPr>
                <w:bCs/>
              </w:rPr>
            </w:pPr>
            <w:r w:rsidRPr="00102CE4">
              <w:rPr>
                <w:bCs/>
              </w:rPr>
              <w:t>и выполнению требований санитарного законодательства</w:t>
            </w:r>
          </w:p>
          <w:p w:rsidR="008C4453" w:rsidRPr="00102CE4" w:rsidRDefault="008C4453">
            <w:pPr>
              <w:jc w:val="center"/>
              <w:rPr>
                <w:bCs/>
              </w:rPr>
            </w:pPr>
          </w:p>
        </w:tc>
      </w:tr>
      <w:tr w:rsidR="00A3324F" w:rsidRPr="00102CE4" w:rsidTr="0038154B">
        <w:trPr>
          <w:gridAfter w:val="1"/>
          <w:wAfter w:w="175" w:type="dxa"/>
        </w:trPr>
        <w:tc>
          <w:tcPr>
            <w:tcW w:w="2705" w:type="dxa"/>
            <w:gridSpan w:val="4"/>
            <w:vAlign w:val="bottom"/>
          </w:tcPr>
          <w:p w:rsidR="00E93DD7" w:rsidRPr="00102CE4" w:rsidRDefault="00E93DD7">
            <w:pPr>
              <w:jc w:val="right"/>
            </w:pPr>
          </w:p>
          <w:p w:rsidR="00A3324F" w:rsidRPr="00102CE4" w:rsidRDefault="00FE4816" w:rsidP="007F0C09">
            <w:pPr>
              <w:jc w:val="right"/>
            </w:pPr>
            <w:r w:rsidRPr="00102CE4">
              <w:t xml:space="preserve">от </w:t>
            </w:r>
            <w:r w:rsidR="001E710E">
              <w:t xml:space="preserve">    </w:t>
            </w:r>
            <w:r w:rsidR="00AC68DA" w:rsidRPr="00102CE4">
              <w:t xml:space="preserve">   </w:t>
            </w:r>
            <w:r w:rsidR="00407A12">
              <w:t xml:space="preserve">    </w:t>
            </w:r>
            <w:r w:rsidR="007F0C09">
              <w:t>16.12</w:t>
            </w:r>
            <w:bookmarkStart w:id="0" w:name="_GoBack"/>
            <w:bookmarkEnd w:id="0"/>
            <w:r w:rsidR="00407A12">
              <w:t xml:space="preserve"> </w:t>
            </w:r>
            <w:r w:rsidR="00E36B0D">
              <w:t>.202</w:t>
            </w:r>
            <w:r w:rsidR="004D1A00">
              <w:t>2</w:t>
            </w:r>
            <w:r w:rsidRPr="00102CE4">
              <w:t>г.</w:t>
            </w:r>
          </w:p>
        </w:tc>
        <w:tc>
          <w:tcPr>
            <w:tcW w:w="4666" w:type="dxa"/>
            <w:gridSpan w:val="4"/>
            <w:vAlign w:val="bottom"/>
          </w:tcPr>
          <w:p w:rsidR="00A3324F" w:rsidRPr="00102CE4" w:rsidRDefault="00A3324F">
            <w:pPr>
              <w:jc w:val="right"/>
            </w:pPr>
          </w:p>
        </w:tc>
        <w:tc>
          <w:tcPr>
            <w:tcW w:w="2835" w:type="dxa"/>
            <w:gridSpan w:val="2"/>
            <w:vAlign w:val="bottom"/>
          </w:tcPr>
          <w:p w:rsidR="00D4778D" w:rsidRDefault="00FE4816" w:rsidP="00D4778D">
            <w:r w:rsidRPr="00102CE4">
              <w:t>№ 66-08-</w:t>
            </w:r>
            <w:r w:rsidR="00AB1941">
              <w:t>17</w:t>
            </w:r>
            <w:r w:rsidR="004657C7">
              <w:t>/</w:t>
            </w:r>
            <w:r w:rsidR="00C03E5B">
              <w:t>09-</w:t>
            </w:r>
          </w:p>
          <w:p w:rsidR="00A3324F" w:rsidRPr="00102CE4" w:rsidRDefault="004657C7" w:rsidP="004D1A00">
            <w:r>
              <w:t>202</w:t>
            </w:r>
            <w:r w:rsidR="004D1A00">
              <w:t>2</w:t>
            </w:r>
          </w:p>
        </w:tc>
      </w:tr>
      <w:tr w:rsidR="00A3324F" w:rsidRPr="00102CE4" w:rsidTr="0038154B">
        <w:trPr>
          <w:gridAfter w:val="1"/>
          <w:wAfter w:w="175" w:type="dxa"/>
          <w:trHeight w:val="485"/>
        </w:trPr>
        <w:tc>
          <w:tcPr>
            <w:tcW w:w="10206" w:type="dxa"/>
            <w:gridSpan w:val="10"/>
            <w:vAlign w:val="bottom"/>
          </w:tcPr>
          <w:p w:rsidR="008C4453" w:rsidRDefault="008C4453" w:rsidP="00361773">
            <w:pPr>
              <w:jc w:val="center"/>
            </w:pPr>
          </w:p>
          <w:p w:rsidR="00361773" w:rsidRPr="002059E0" w:rsidRDefault="00E51A4A" w:rsidP="00361773">
            <w:pPr>
              <w:jc w:val="center"/>
            </w:pPr>
            <w:r>
              <w:t>Н</w:t>
            </w:r>
            <w:r w:rsidR="00397C9D" w:rsidRPr="002059E0">
              <w:t>ачальник Центрального</w:t>
            </w:r>
            <w:r w:rsidR="00361773" w:rsidRPr="002059E0">
              <w:t xml:space="preserve"> Екатеринбургского отдела Управления Роспотребнадзора по Свердловской области  </w:t>
            </w:r>
          </w:p>
          <w:p w:rsidR="00A3324F" w:rsidRPr="00102CE4" w:rsidRDefault="007C3696" w:rsidP="00361773">
            <w:pPr>
              <w:jc w:val="center"/>
            </w:pPr>
            <w:r w:rsidRPr="002059E0">
              <w:t>Елена Павловна Потапкина</w:t>
            </w:r>
            <w:r w:rsidR="00361773" w:rsidRPr="00102CE4">
              <w:t xml:space="preserve"> </w:t>
            </w:r>
          </w:p>
        </w:tc>
      </w:tr>
      <w:tr w:rsidR="00A3324F" w:rsidRPr="00102CE4" w:rsidTr="0038154B">
        <w:trPr>
          <w:gridAfter w:val="1"/>
          <w:wAfter w:w="175" w:type="dxa"/>
        </w:trPr>
        <w:tc>
          <w:tcPr>
            <w:tcW w:w="10206" w:type="dxa"/>
            <w:gridSpan w:val="10"/>
            <w:tcBorders>
              <w:top w:val="single" w:sz="4" w:space="0" w:color="auto"/>
            </w:tcBorders>
            <w:vAlign w:val="bottom"/>
          </w:tcPr>
          <w:p w:rsidR="00A3324F" w:rsidRPr="00407A12" w:rsidRDefault="00A3324F">
            <w:pPr>
              <w:jc w:val="center"/>
              <w:rPr>
                <w:color w:val="999999"/>
                <w:sz w:val="20"/>
                <w:szCs w:val="20"/>
              </w:rPr>
            </w:pPr>
            <w:r w:rsidRPr="00407A12">
              <w:rPr>
                <w:color w:val="999999"/>
                <w:sz w:val="20"/>
                <w:szCs w:val="20"/>
              </w:rPr>
              <w:t>фамилия, имя, отчество</w:t>
            </w:r>
          </w:p>
        </w:tc>
      </w:tr>
      <w:tr w:rsidR="00A3324F" w:rsidRPr="00102CE4" w:rsidTr="0038154B">
        <w:trPr>
          <w:gridAfter w:val="1"/>
          <w:wAfter w:w="175" w:type="dxa"/>
        </w:trPr>
        <w:tc>
          <w:tcPr>
            <w:tcW w:w="3425" w:type="dxa"/>
            <w:gridSpan w:val="5"/>
            <w:vAlign w:val="bottom"/>
          </w:tcPr>
          <w:p w:rsidR="00A3324F" w:rsidRPr="00BE7F49" w:rsidRDefault="00A3324F">
            <w:pPr>
              <w:rPr>
                <w:sz w:val="22"/>
                <w:szCs w:val="22"/>
              </w:rPr>
            </w:pPr>
            <w:r w:rsidRPr="00BE7F49">
              <w:rPr>
                <w:sz w:val="22"/>
                <w:szCs w:val="22"/>
              </w:rPr>
              <w:t>при рассмотрении материалов</w:t>
            </w:r>
          </w:p>
        </w:tc>
        <w:tc>
          <w:tcPr>
            <w:tcW w:w="6781" w:type="dxa"/>
            <w:gridSpan w:val="5"/>
            <w:vAlign w:val="bottom"/>
          </w:tcPr>
          <w:p w:rsidR="0000668D" w:rsidRDefault="00361773" w:rsidP="00AD3EFA">
            <w:pPr>
              <w:widowControl w:val="0"/>
              <w:autoSpaceDN w:val="0"/>
              <w:spacing w:line="276" w:lineRule="auto"/>
              <w:ind w:left="509"/>
              <w:contextualSpacing/>
              <w:jc w:val="both"/>
            </w:pPr>
            <w:r w:rsidRPr="002059E0">
              <w:t>Анализ</w:t>
            </w:r>
            <w:r w:rsidR="0083720D" w:rsidRPr="002059E0">
              <w:t xml:space="preserve"> заболеваемости </w:t>
            </w:r>
            <w:r w:rsidR="004E0745">
              <w:t>ОРВ</w:t>
            </w:r>
            <w:r w:rsidR="00AD3EFA">
              <w:t>И</w:t>
            </w:r>
            <w:r w:rsidR="004E0745">
              <w:t xml:space="preserve"> и гриппом</w:t>
            </w:r>
            <w:r w:rsidR="0047185B" w:rsidRPr="002059E0">
              <w:t xml:space="preserve"> </w:t>
            </w:r>
            <w:r w:rsidR="00796A84">
              <w:t xml:space="preserve">в </w:t>
            </w:r>
            <w:r w:rsidR="00D8507E">
              <w:t>г. Екатеринбурге</w:t>
            </w:r>
          </w:p>
          <w:p w:rsidR="00AD3EFA" w:rsidRPr="00AD3EFA" w:rsidRDefault="00AD3EFA" w:rsidP="00AD3EFA">
            <w:pPr>
              <w:widowControl w:val="0"/>
              <w:autoSpaceDN w:val="0"/>
              <w:spacing w:line="276" w:lineRule="auto"/>
              <w:ind w:left="509"/>
              <w:contextualSpacing/>
              <w:jc w:val="both"/>
            </w:pPr>
            <w:r>
              <w:t>Анализ выполнения плана вакцинации против гриппа</w:t>
            </w:r>
          </w:p>
        </w:tc>
      </w:tr>
      <w:tr w:rsidR="00A3324F" w:rsidRPr="00102CE4" w:rsidTr="0038154B">
        <w:trPr>
          <w:gridAfter w:val="1"/>
          <w:wAfter w:w="175" w:type="dxa"/>
        </w:trPr>
        <w:tc>
          <w:tcPr>
            <w:tcW w:w="3425" w:type="dxa"/>
            <w:gridSpan w:val="5"/>
            <w:vAlign w:val="bottom"/>
          </w:tcPr>
          <w:p w:rsidR="00A3324F" w:rsidRPr="00102CE4" w:rsidRDefault="00A3324F">
            <w:pPr>
              <w:jc w:val="center"/>
            </w:pPr>
          </w:p>
        </w:tc>
        <w:tc>
          <w:tcPr>
            <w:tcW w:w="6781" w:type="dxa"/>
            <w:gridSpan w:val="5"/>
            <w:tcBorders>
              <w:top w:val="single" w:sz="4" w:space="0" w:color="auto"/>
            </w:tcBorders>
            <w:vAlign w:val="bottom"/>
          </w:tcPr>
          <w:p w:rsidR="00A3324F" w:rsidRPr="00651016" w:rsidRDefault="00A3324F">
            <w:pPr>
              <w:jc w:val="center"/>
              <w:rPr>
                <w:sz w:val="16"/>
                <w:szCs w:val="16"/>
              </w:rPr>
            </w:pPr>
            <w:r w:rsidRPr="00651016">
              <w:rPr>
                <w:sz w:val="16"/>
                <w:szCs w:val="16"/>
              </w:rPr>
              <w:t>акт расследования, протоколы лабораторных испытаний, и т.д.</w:t>
            </w:r>
          </w:p>
        </w:tc>
      </w:tr>
      <w:tr w:rsidR="0038154B" w:rsidRPr="00102CE4" w:rsidTr="0038154B">
        <w:trPr>
          <w:gridBefore w:val="1"/>
          <w:wBefore w:w="175" w:type="dxa"/>
        </w:trPr>
        <w:tc>
          <w:tcPr>
            <w:tcW w:w="3425" w:type="dxa"/>
            <w:gridSpan w:val="5"/>
            <w:vAlign w:val="bottom"/>
          </w:tcPr>
          <w:p w:rsidR="0038154B" w:rsidRPr="00102CE4" w:rsidRDefault="0038154B">
            <w:pPr>
              <w:jc w:val="center"/>
            </w:pPr>
          </w:p>
        </w:tc>
        <w:tc>
          <w:tcPr>
            <w:tcW w:w="6781" w:type="dxa"/>
            <w:gridSpan w:val="5"/>
            <w:tcBorders>
              <w:top w:val="single" w:sz="4" w:space="0" w:color="auto"/>
            </w:tcBorders>
            <w:vAlign w:val="bottom"/>
          </w:tcPr>
          <w:p w:rsidR="0038154B" w:rsidRPr="00651016" w:rsidRDefault="0038154B">
            <w:pPr>
              <w:jc w:val="center"/>
              <w:rPr>
                <w:sz w:val="16"/>
                <w:szCs w:val="16"/>
              </w:rPr>
            </w:pPr>
          </w:p>
        </w:tc>
      </w:tr>
      <w:tr w:rsidR="00A3324F" w:rsidRPr="00102CE4" w:rsidTr="0038154B">
        <w:trPr>
          <w:gridAfter w:val="1"/>
          <w:wAfter w:w="175" w:type="dxa"/>
        </w:trPr>
        <w:tc>
          <w:tcPr>
            <w:tcW w:w="10206" w:type="dxa"/>
            <w:gridSpan w:val="10"/>
            <w:tcBorders>
              <w:bottom w:val="single" w:sz="4" w:space="0" w:color="auto"/>
            </w:tcBorders>
            <w:vAlign w:val="bottom"/>
          </w:tcPr>
          <w:p w:rsidR="001E710E" w:rsidRPr="004901E0" w:rsidRDefault="004E0745" w:rsidP="004901E0">
            <w:pPr>
              <w:ind w:firstLine="493"/>
              <w:jc w:val="both"/>
              <w:rPr>
                <w:lang w:eastAsia="en-US"/>
              </w:rPr>
            </w:pPr>
            <w:proofErr w:type="gramStart"/>
            <w:r w:rsidRPr="004901E0">
              <w:t xml:space="preserve">Эпидемиологическая </w:t>
            </w:r>
            <w:r w:rsidR="004E5DC4" w:rsidRPr="004901E0">
              <w:t xml:space="preserve"> ситуация</w:t>
            </w:r>
            <w:proofErr w:type="gramEnd"/>
            <w:r w:rsidR="004E5DC4" w:rsidRPr="004901E0">
              <w:t xml:space="preserve"> по заболеваемости ОРВИ</w:t>
            </w:r>
            <w:r w:rsidRPr="004901E0">
              <w:t xml:space="preserve"> остается крайне неблагополучной</w:t>
            </w:r>
            <w:r w:rsidR="004E5DC4" w:rsidRPr="004901E0">
              <w:t xml:space="preserve">, так с </w:t>
            </w:r>
            <w:r w:rsidR="001E710E" w:rsidRPr="004901E0">
              <w:rPr>
                <w:lang w:eastAsia="en-US"/>
              </w:rPr>
              <w:t xml:space="preserve"> </w:t>
            </w:r>
            <w:r w:rsidR="0089639E" w:rsidRPr="004901E0">
              <w:rPr>
                <w:lang w:eastAsia="en-US"/>
              </w:rPr>
              <w:t>08.12.2022</w:t>
            </w:r>
            <w:r w:rsidR="001E710E" w:rsidRPr="004901E0">
              <w:rPr>
                <w:lang w:eastAsia="en-US"/>
              </w:rPr>
              <w:t xml:space="preserve"> по </w:t>
            </w:r>
            <w:r w:rsidR="0089639E" w:rsidRPr="004901E0">
              <w:rPr>
                <w:lang w:eastAsia="en-US"/>
              </w:rPr>
              <w:t>14.12.2022</w:t>
            </w:r>
            <w:r w:rsidR="001E710E" w:rsidRPr="004901E0">
              <w:rPr>
                <w:lang w:eastAsia="en-US"/>
              </w:rPr>
              <w:t xml:space="preserve">г. зарегистрировано </w:t>
            </w:r>
            <w:r w:rsidR="0089639E" w:rsidRPr="004901E0">
              <w:rPr>
                <w:lang w:eastAsia="en-US"/>
              </w:rPr>
              <w:t>33841</w:t>
            </w:r>
            <w:r w:rsidR="001E710E" w:rsidRPr="004901E0">
              <w:rPr>
                <w:lang w:eastAsia="en-US"/>
              </w:rPr>
              <w:t xml:space="preserve"> случа</w:t>
            </w:r>
            <w:r w:rsidR="0089639E" w:rsidRPr="004901E0">
              <w:rPr>
                <w:lang w:eastAsia="en-US"/>
              </w:rPr>
              <w:t>й</w:t>
            </w:r>
            <w:r w:rsidR="001E710E" w:rsidRPr="004901E0">
              <w:rPr>
                <w:lang w:eastAsia="en-US"/>
              </w:rPr>
              <w:t xml:space="preserve"> респираторных инфекций (</w:t>
            </w:r>
            <w:r w:rsidR="0089639E" w:rsidRPr="004901E0">
              <w:rPr>
                <w:lang w:eastAsia="en-US"/>
              </w:rPr>
              <w:t>показатель 2141,3</w:t>
            </w:r>
            <w:r w:rsidR="001E710E" w:rsidRPr="004901E0">
              <w:rPr>
                <w:lang w:eastAsia="en-US"/>
              </w:rPr>
              <w:t xml:space="preserve"> на 100 тысяч</w:t>
            </w:r>
            <w:r w:rsidR="0089639E" w:rsidRPr="004901E0">
              <w:rPr>
                <w:lang w:eastAsia="en-US"/>
              </w:rPr>
              <w:t xml:space="preserve"> населения</w:t>
            </w:r>
            <w:r w:rsidR="001E710E" w:rsidRPr="004901E0">
              <w:rPr>
                <w:lang w:eastAsia="en-US"/>
              </w:rPr>
              <w:t>), показатель на 3</w:t>
            </w:r>
            <w:r w:rsidR="0089639E" w:rsidRPr="004901E0">
              <w:rPr>
                <w:lang w:eastAsia="en-US"/>
              </w:rPr>
              <w:t>0</w:t>
            </w:r>
            <w:r w:rsidR="001E710E" w:rsidRPr="004901E0">
              <w:rPr>
                <w:lang w:eastAsia="en-US"/>
              </w:rPr>
              <w:t>% выше уровня заболеваемости предыдущей недели и на 3</w:t>
            </w:r>
            <w:r w:rsidR="0089639E" w:rsidRPr="004901E0">
              <w:rPr>
                <w:lang w:eastAsia="en-US"/>
              </w:rPr>
              <w:t>0</w:t>
            </w:r>
            <w:r w:rsidR="001E710E" w:rsidRPr="004901E0">
              <w:rPr>
                <w:lang w:eastAsia="en-US"/>
              </w:rPr>
              <w:t xml:space="preserve">% выше </w:t>
            </w:r>
            <w:r w:rsidR="0089639E" w:rsidRPr="004901E0">
              <w:rPr>
                <w:lang w:eastAsia="en-US"/>
              </w:rPr>
              <w:t xml:space="preserve">аналогичного периода </w:t>
            </w:r>
            <w:r w:rsidR="001E710E" w:rsidRPr="004901E0">
              <w:rPr>
                <w:lang w:eastAsia="en-US"/>
              </w:rPr>
              <w:t>прошлого года, в 1,</w:t>
            </w:r>
            <w:r w:rsidR="0089639E" w:rsidRPr="004901E0">
              <w:rPr>
                <w:lang w:eastAsia="en-US"/>
              </w:rPr>
              <w:t>9</w:t>
            </w:r>
            <w:r w:rsidR="001E710E" w:rsidRPr="004901E0">
              <w:rPr>
                <w:lang w:eastAsia="en-US"/>
              </w:rPr>
              <w:t xml:space="preserve"> раза выше среднемноголетнего уровня (СМУ), на 3</w:t>
            </w:r>
            <w:r w:rsidR="0089639E" w:rsidRPr="004901E0">
              <w:rPr>
                <w:lang w:eastAsia="en-US"/>
              </w:rPr>
              <w:t>0</w:t>
            </w:r>
            <w:r w:rsidR="001E710E" w:rsidRPr="004901E0">
              <w:rPr>
                <w:lang w:eastAsia="en-US"/>
              </w:rPr>
              <w:t xml:space="preserve">% выше уровня заболеваемости по Свердловской области. Наибольший показатель заболеваемости зарегистрирован в возрастной группе – организованные дети </w:t>
            </w:r>
            <w:r w:rsidR="0089639E" w:rsidRPr="004901E0">
              <w:rPr>
                <w:lang w:eastAsia="en-US"/>
              </w:rPr>
              <w:t>3-4</w:t>
            </w:r>
            <w:r w:rsidR="001E710E" w:rsidRPr="004901E0">
              <w:rPr>
                <w:lang w:eastAsia="en-US"/>
              </w:rPr>
              <w:t xml:space="preserve"> лет (</w:t>
            </w:r>
            <w:r w:rsidR="0089639E" w:rsidRPr="004901E0">
              <w:rPr>
                <w:lang w:eastAsia="en-US"/>
              </w:rPr>
              <w:t>7522,4</w:t>
            </w:r>
            <w:r w:rsidR="001E710E" w:rsidRPr="004901E0">
              <w:rPr>
                <w:lang w:eastAsia="en-US"/>
              </w:rPr>
              <w:t xml:space="preserve"> на 10</w:t>
            </w:r>
            <w:r w:rsidR="0089639E" w:rsidRPr="004901E0">
              <w:rPr>
                <w:lang w:eastAsia="en-US"/>
              </w:rPr>
              <w:t>0</w:t>
            </w:r>
            <w:r w:rsidR="001E710E" w:rsidRPr="004901E0">
              <w:rPr>
                <w:lang w:eastAsia="en-US"/>
              </w:rPr>
              <w:t xml:space="preserve"> тыс.) показатель на </w:t>
            </w:r>
            <w:r w:rsidR="0089639E" w:rsidRPr="004901E0">
              <w:rPr>
                <w:lang w:eastAsia="en-US"/>
              </w:rPr>
              <w:t>17</w:t>
            </w:r>
            <w:r w:rsidR="001E710E" w:rsidRPr="004901E0">
              <w:rPr>
                <w:lang w:eastAsia="en-US"/>
              </w:rPr>
              <w:t xml:space="preserve">% выше уровня заболеваемости предыдущей недели, на 20% выше аналогичного периода прошлого года, </w:t>
            </w:r>
            <w:r w:rsidR="0089639E" w:rsidRPr="004901E0">
              <w:rPr>
                <w:lang w:eastAsia="en-US"/>
              </w:rPr>
              <w:t xml:space="preserve">в 1,4 </w:t>
            </w:r>
            <w:proofErr w:type="gramStart"/>
            <w:r w:rsidR="0089639E" w:rsidRPr="004901E0">
              <w:rPr>
                <w:lang w:eastAsia="en-US"/>
              </w:rPr>
              <w:t xml:space="preserve">раза </w:t>
            </w:r>
            <w:r w:rsidR="001E710E" w:rsidRPr="004901E0">
              <w:rPr>
                <w:lang w:eastAsia="en-US"/>
              </w:rPr>
              <w:t xml:space="preserve"> выше</w:t>
            </w:r>
            <w:proofErr w:type="gramEnd"/>
            <w:r w:rsidR="001E710E" w:rsidRPr="004901E0">
              <w:rPr>
                <w:lang w:eastAsia="en-US"/>
              </w:rPr>
              <w:t xml:space="preserve"> уровня СМУ. </w:t>
            </w:r>
          </w:p>
          <w:p w:rsidR="001E710E" w:rsidRPr="004901E0" w:rsidRDefault="001E710E" w:rsidP="004901E0">
            <w:pPr>
              <w:ind w:firstLine="493"/>
              <w:jc w:val="both"/>
            </w:pPr>
            <w:r w:rsidRPr="004901E0">
              <w:rPr>
                <w:lang w:eastAsia="en-US"/>
              </w:rPr>
              <w:t xml:space="preserve">Показатель заболеваемости выше показателя эпидемического порога в возрастных категориях: все жители в </w:t>
            </w:r>
            <w:r w:rsidR="0089639E" w:rsidRPr="004901E0">
              <w:rPr>
                <w:lang w:eastAsia="en-US"/>
              </w:rPr>
              <w:t>2,4</w:t>
            </w:r>
            <w:r w:rsidRPr="004901E0">
              <w:rPr>
                <w:lang w:eastAsia="en-US"/>
              </w:rPr>
              <w:t xml:space="preserve"> </w:t>
            </w:r>
            <w:proofErr w:type="gramStart"/>
            <w:r w:rsidRPr="004901E0">
              <w:rPr>
                <w:lang w:eastAsia="en-US"/>
              </w:rPr>
              <w:t>раз</w:t>
            </w:r>
            <w:r w:rsidR="0089639E" w:rsidRPr="004901E0">
              <w:rPr>
                <w:lang w:eastAsia="en-US"/>
              </w:rPr>
              <w:t>а,  дети</w:t>
            </w:r>
            <w:proofErr w:type="gramEnd"/>
            <w:r w:rsidR="0089639E" w:rsidRPr="004901E0">
              <w:rPr>
                <w:lang w:eastAsia="en-US"/>
              </w:rPr>
              <w:t xml:space="preserve"> 3-6 лет нв 1,7 раза</w:t>
            </w:r>
            <w:r w:rsidRPr="004901E0">
              <w:rPr>
                <w:lang w:eastAsia="en-US"/>
              </w:rPr>
              <w:t xml:space="preserve">,  дети 7-14 лет – в 2,2 раза, старше 15 лет в </w:t>
            </w:r>
            <w:r w:rsidR="0089639E" w:rsidRPr="004901E0">
              <w:rPr>
                <w:lang w:eastAsia="en-US"/>
              </w:rPr>
              <w:t xml:space="preserve"> 4,8</w:t>
            </w:r>
            <w:r w:rsidRPr="004901E0">
              <w:rPr>
                <w:lang w:eastAsia="en-US"/>
              </w:rPr>
              <w:t xml:space="preserve"> раза</w:t>
            </w:r>
          </w:p>
          <w:p w:rsidR="001E710E" w:rsidRPr="004901E0" w:rsidRDefault="001E710E" w:rsidP="004901E0">
            <w:pPr>
              <w:ind w:firstLine="493"/>
              <w:jc w:val="both"/>
            </w:pPr>
            <w:r w:rsidRPr="004901E0">
              <w:t xml:space="preserve">В связи с отсутствием более 20 % детей от списочного состава по причине ОРВИ закрыто </w:t>
            </w:r>
            <w:r w:rsidR="0089639E" w:rsidRPr="004901E0">
              <w:t>95</w:t>
            </w:r>
            <w:r w:rsidR="00046235" w:rsidRPr="004901E0">
              <w:t xml:space="preserve"> </w:t>
            </w:r>
            <w:r w:rsidR="00024A28" w:rsidRPr="004901E0">
              <w:rPr>
                <w:lang w:eastAsia="en-US"/>
              </w:rPr>
              <w:t>групп</w:t>
            </w:r>
            <w:r w:rsidR="00024A28" w:rsidRPr="004901E0">
              <w:t xml:space="preserve"> </w:t>
            </w:r>
            <w:r w:rsidR="00046235" w:rsidRPr="004901E0">
              <w:t>(прирост по сравнению с предыдущей неделей составил 1,5 раза)</w:t>
            </w:r>
            <w:r w:rsidRPr="004901E0">
              <w:rPr>
                <w:lang w:eastAsia="en-US"/>
              </w:rPr>
              <w:t xml:space="preserve"> в </w:t>
            </w:r>
            <w:r w:rsidR="0089639E" w:rsidRPr="004901E0">
              <w:rPr>
                <w:lang w:eastAsia="en-US"/>
              </w:rPr>
              <w:t>64</w:t>
            </w:r>
            <w:r w:rsidRPr="004901E0">
              <w:rPr>
                <w:lang w:eastAsia="en-US"/>
              </w:rPr>
              <w:t xml:space="preserve"> ДОУ (</w:t>
            </w:r>
            <w:r w:rsidR="0089639E" w:rsidRPr="004901E0">
              <w:rPr>
                <w:lang w:eastAsia="en-US"/>
              </w:rPr>
              <w:t>15</w:t>
            </w:r>
            <w:r w:rsidRPr="004901E0">
              <w:rPr>
                <w:lang w:eastAsia="en-US"/>
              </w:rPr>
              <w:t xml:space="preserve">% от всех ДОУ); </w:t>
            </w:r>
            <w:r w:rsidR="0089639E" w:rsidRPr="004901E0">
              <w:rPr>
                <w:lang w:eastAsia="en-US"/>
              </w:rPr>
              <w:t>257</w:t>
            </w:r>
            <w:r w:rsidRPr="004901E0">
              <w:rPr>
                <w:lang w:eastAsia="en-US"/>
              </w:rPr>
              <w:t xml:space="preserve"> классов</w:t>
            </w:r>
            <w:r w:rsidR="00046235" w:rsidRPr="004901E0">
              <w:rPr>
                <w:lang w:eastAsia="en-US"/>
              </w:rPr>
              <w:t xml:space="preserve"> (прирост по сравнению с предыдущей неделей в 2,3 раза)</w:t>
            </w:r>
            <w:r w:rsidRPr="004901E0">
              <w:rPr>
                <w:lang w:eastAsia="en-US"/>
              </w:rPr>
              <w:t xml:space="preserve"> в </w:t>
            </w:r>
            <w:r w:rsidR="0089639E" w:rsidRPr="004901E0">
              <w:rPr>
                <w:lang w:eastAsia="en-US"/>
              </w:rPr>
              <w:t>65</w:t>
            </w:r>
            <w:r w:rsidRPr="004901E0">
              <w:rPr>
                <w:lang w:eastAsia="en-US"/>
              </w:rPr>
              <w:t xml:space="preserve"> школах (</w:t>
            </w:r>
            <w:r w:rsidR="000C15D7" w:rsidRPr="004901E0">
              <w:rPr>
                <w:lang w:eastAsia="en-US"/>
              </w:rPr>
              <w:t>40</w:t>
            </w:r>
            <w:r w:rsidR="0089639E" w:rsidRPr="004901E0">
              <w:rPr>
                <w:lang w:eastAsia="en-US"/>
              </w:rPr>
              <w:t>% от всех школ</w:t>
            </w:r>
            <w:r w:rsidR="00046235" w:rsidRPr="004901E0">
              <w:rPr>
                <w:lang w:eastAsia="en-US"/>
              </w:rPr>
              <w:t>)</w:t>
            </w:r>
            <w:r w:rsidR="0089639E" w:rsidRPr="004901E0">
              <w:rPr>
                <w:lang w:eastAsia="en-US"/>
              </w:rPr>
              <w:t xml:space="preserve">, на предыдущей неделе было закрыто 61 группа в 46 ДОУ и 109 классов в 65 школах. </w:t>
            </w:r>
            <w:r w:rsidR="000C15D7" w:rsidRPr="004901E0">
              <w:rPr>
                <w:lang w:eastAsia="en-US"/>
              </w:rPr>
              <w:t xml:space="preserve">Количество заболевших детей в школах </w:t>
            </w:r>
            <w:proofErr w:type="gramStart"/>
            <w:r w:rsidR="000C15D7" w:rsidRPr="004901E0">
              <w:rPr>
                <w:lang w:eastAsia="en-US"/>
              </w:rPr>
              <w:t>составляет  от</w:t>
            </w:r>
            <w:proofErr w:type="gramEnd"/>
            <w:r w:rsidR="000C15D7" w:rsidRPr="004901E0">
              <w:rPr>
                <w:lang w:eastAsia="en-US"/>
              </w:rPr>
              <w:t xml:space="preserve"> 1 до 10% от списочного состава. </w:t>
            </w:r>
          </w:p>
          <w:p w:rsidR="0089639E" w:rsidRPr="004901E0" w:rsidRDefault="00027B70" w:rsidP="004901E0">
            <w:pPr>
              <w:ind w:firstLine="493"/>
              <w:jc w:val="both"/>
              <w:rPr>
                <w:lang w:eastAsia="en-US"/>
              </w:rPr>
            </w:pPr>
            <w:r w:rsidRPr="004901E0">
              <w:t xml:space="preserve"> </w:t>
            </w:r>
            <w:r w:rsidR="004E5DC4" w:rsidRPr="004901E0">
              <w:t>По данным лабораторного диагностики в рамках диагностических исследов</w:t>
            </w:r>
            <w:r w:rsidRPr="004901E0">
              <w:t xml:space="preserve">аний и мониторинга исследовано </w:t>
            </w:r>
            <w:r w:rsidR="0089639E" w:rsidRPr="004901E0">
              <w:rPr>
                <w:lang w:eastAsia="en-US"/>
              </w:rPr>
              <w:t xml:space="preserve">86 проб, выделено 53 возбудителя (61,6% от отобранных): аденовирус – 6 (11,3% от положительных), РС вирусы – 6 (11,3% от положительных), риновирус – 10 (18,9% от положительных), сезонная коронавирусная инфекция – 6 (11,3% от положительных), НКВИ – 3 (5,7% от положительных), метапневмо вирусы – 8 (15,1% от положительных), грипп А нетипир. – 11 (20,8% от положительных), грипп </w:t>
            </w:r>
            <w:r w:rsidR="004D1A00" w:rsidRPr="004901E0">
              <w:rPr>
                <w:lang w:eastAsia="en-US"/>
              </w:rPr>
              <w:t xml:space="preserve">А / </w:t>
            </w:r>
            <w:r w:rsidR="0089639E" w:rsidRPr="004901E0">
              <w:rPr>
                <w:lang w:val="en-US" w:eastAsia="en-US"/>
              </w:rPr>
              <w:t>H</w:t>
            </w:r>
            <w:r w:rsidR="0089639E" w:rsidRPr="004901E0">
              <w:rPr>
                <w:lang w:eastAsia="en-US"/>
              </w:rPr>
              <w:t>1</w:t>
            </w:r>
            <w:r w:rsidR="0089639E" w:rsidRPr="004901E0">
              <w:rPr>
                <w:lang w:val="en-US" w:eastAsia="en-US"/>
              </w:rPr>
              <w:t>N</w:t>
            </w:r>
            <w:r w:rsidR="0089639E" w:rsidRPr="004901E0">
              <w:rPr>
                <w:lang w:eastAsia="en-US"/>
              </w:rPr>
              <w:t xml:space="preserve">1 – 1 (1,9% от положительных), грипп В – 2 (3,8% от положительных). </w:t>
            </w:r>
          </w:p>
          <w:p w:rsidR="0089639E" w:rsidRPr="004901E0" w:rsidRDefault="00032220" w:rsidP="004901E0">
            <w:pPr>
              <w:ind w:firstLine="493"/>
              <w:jc w:val="both"/>
              <w:rPr>
                <w:lang w:eastAsia="en-US"/>
              </w:rPr>
            </w:pPr>
            <w:r w:rsidRPr="004901E0">
              <w:rPr>
                <w:lang w:eastAsia="en-US"/>
              </w:rPr>
              <w:t xml:space="preserve">Зарегистрировано за неделю 57 случаев гриппа (показатель 3,6 на 100 тыс.), что на 24% выше предыдущей недели, в 2,2 раза выше аналогичной недели 2021г.; в т.ч. у 19 заболевших обнаружен </w:t>
            </w:r>
            <w:r w:rsidRPr="004901E0">
              <w:rPr>
                <w:lang w:eastAsia="en-US"/>
              </w:rPr>
              <w:lastRenderedPageBreak/>
              <w:t xml:space="preserve">вирус </w:t>
            </w:r>
            <w:proofErr w:type="gramStart"/>
            <w:r w:rsidRPr="004901E0">
              <w:rPr>
                <w:lang w:eastAsia="en-US"/>
              </w:rPr>
              <w:t xml:space="preserve">гриппа  </w:t>
            </w:r>
            <w:r w:rsidRPr="004901E0">
              <w:rPr>
                <w:lang w:val="en-US" w:eastAsia="en-US"/>
              </w:rPr>
              <w:t>A</w:t>
            </w:r>
            <w:proofErr w:type="gramEnd"/>
            <w:r w:rsidRPr="004901E0">
              <w:rPr>
                <w:lang w:eastAsia="en-US"/>
              </w:rPr>
              <w:t xml:space="preserve"> /</w:t>
            </w:r>
            <w:r w:rsidRPr="004901E0">
              <w:rPr>
                <w:lang w:val="en-US" w:eastAsia="en-US"/>
              </w:rPr>
              <w:t>H</w:t>
            </w:r>
            <w:r w:rsidRPr="004901E0">
              <w:rPr>
                <w:lang w:eastAsia="en-US"/>
              </w:rPr>
              <w:t>1</w:t>
            </w:r>
            <w:r w:rsidRPr="004901E0">
              <w:rPr>
                <w:lang w:val="en-US" w:eastAsia="en-US"/>
              </w:rPr>
              <w:t>N</w:t>
            </w:r>
            <w:r w:rsidRPr="004901E0">
              <w:rPr>
                <w:lang w:eastAsia="en-US"/>
              </w:rPr>
              <w:t>1, у 21 – грипп А нетипированный, у 5 – грипп типа В.   Из всех заболевших 22,8% составляют дети.</w:t>
            </w:r>
          </w:p>
          <w:p w:rsidR="00383BF0" w:rsidRPr="004901E0" w:rsidRDefault="0089639E" w:rsidP="004901E0">
            <w:pPr>
              <w:ind w:firstLine="493"/>
              <w:jc w:val="both"/>
              <w:rPr>
                <w:lang w:eastAsia="en-US"/>
              </w:rPr>
            </w:pPr>
            <w:r w:rsidRPr="004901E0">
              <w:t xml:space="preserve"> </w:t>
            </w:r>
            <w:r w:rsidR="00360FFA" w:rsidRPr="004901E0">
              <w:t xml:space="preserve">Учитывая </w:t>
            </w:r>
            <w:r w:rsidR="00024A28" w:rsidRPr="004901E0">
              <w:t xml:space="preserve">низкией темпы иммунизации </w:t>
            </w:r>
            <w:r w:rsidR="00360FFA" w:rsidRPr="004901E0">
              <w:t xml:space="preserve">против гриппа и циркуляцию вируса в популяции не исключено возникновения групповой и вспышечной заболеваемости. Так, по состоянию на </w:t>
            </w:r>
            <w:r w:rsidR="00032220" w:rsidRPr="004901E0">
              <w:t>08.12.2022</w:t>
            </w:r>
            <w:r w:rsidR="00360FFA" w:rsidRPr="004901E0">
              <w:t xml:space="preserve">г. всего по г.Екатеринбургу выполнение плана </w:t>
            </w:r>
            <w:proofErr w:type="gramStart"/>
            <w:r w:rsidR="00360FFA" w:rsidRPr="004901E0">
              <w:t xml:space="preserve">составило  </w:t>
            </w:r>
            <w:r w:rsidR="00032220" w:rsidRPr="004901E0">
              <w:t>84</w:t>
            </w:r>
            <w:proofErr w:type="gramEnd"/>
            <w:r w:rsidR="00360FFA" w:rsidRPr="004901E0">
              <w:t xml:space="preserve">% (привито </w:t>
            </w:r>
            <w:r w:rsidR="00032220" w:rsidRPr="004901E0">
              <w:rPr>
                <w:lang w:eastAsia="en-US"/>
              </w:rPr>
              <w:t>926343</w:t>
            </w:r>
            <w:r w:rsidR="001E710E" w:rsidRPr="004901E0">
              <w:rPr>
                <w:lang w:eastAsia="en-US"/>
              </w:rPr>
              <w:t xml:space="preserve"> из </w:t>
            </w:r>
            <w:r w:rsidR="00383BF0" w:rsidRPr="004901E0">
              <w:rPr>
                <w:lang w:eastAsia="en-US"/>
              </w:rPr>
              <w:t>1102391</w:t>
            </w:r>
            <w:r w:rsidR="001E710E" w:rsidRPr="004901E0">
              <w:rPr>
                <w:lang w:eastAsia="en-US"/>
              </w:rPr>
              <w:t xml:space="preserve"> </w:t>
            </w:r>
            <w:r w:rsidR="001E710E" w:rsidRPr="004901E0">
              <w:t>человек по плану</w:t>
            </w:r>
            <w:r w:rsidR="00383BF0" w:rsidRPr="004901E0">
              <w:t xml:space="preserve">, </w:t>
            </w:r>
            <w:r w:rsidR="00383BF0" w:rsidRPr="004901E0">
              <w:rPr>
                <w:lang w:eastAsia="en-US"/>
              </w:rPr>
              <w:t>58,6% от населения), в т.ч. Ленинский район – 86,6%, от плана, Кировский – 83,4%, Чкаловский район – 85,5%, Верх-Исетский – 82,89%, Октябрьский район – 73,2%, Орджоникидзевский – 86,6%, Железнодорожный – 85,2%.</w:t>
            </w:r>
          </w:p>
          <w:p w:rsidR="00383BF0" w:rsidRPr="004901E0" w:rsidRDefault="00383BF0" w:rsidP="004901E0">
            <w:pPr>
              <w:ind w:firstLine="493"/>
              <w:jc w:val="both"/>
              <w:rPr>
                <w:lang w:eastAsia="en-US"/>
              </w:rPr>
            </w:pPr>
            <w:r w:rsidRPr="004901E0">
              <w:rPr>
                <w:lang w:eastAsia="en-US"/>
              </w:rPr>
              <w:t xml:space="preserve">В т.ч. по Нац.проекту выполнение плана – 84,3% (708583 из 840198), в т.ч. дети до 3 лет – 59,5%, дети 3-6 лет – 70,1%, школьники – 65,4%, студенты – 76,9%, работники </w:t>
            </w:r>
            <w:proofErr w:type="gramStart"/>
            <w:r w:rsidRPr="004901E0">
              <w:rPr>
                <w:lang w:eastAsia="en-US"/>
              </w:rPr>
              <w:t>мед.учреждений</w:t>
            </w:r>
            <w:proofErr w:type="gramEnd"/>
            <w:r w:rsidRPr="004901E0">
              <w:rPr>
                <w:lang w:eastAsia="en-US"/>
              </w:rPr>
              <w:t xml:space="preserve"> – 94,1%, работники образования – 99,2%, работники коммунальной сферы – 99,4%, работники транспорта – 100,9%,  лица старше 60 лет – 97,8%, лица с хрон. патологией – 100,1%, беременные – 83,2%, другие группа риска – 76,8%, призывники – 90,4%.</w:t>
            </w:r>
          </w:p>
          <w:p w:rsidR="00383BF0" w:rsidRPr="004901E0" w:rsidRDefault="00383BF0" w:rsidP="004901E0">
            <w:pPr>
              <w:ind w:firstLine="493"/>
              <w:jc w:val="both"/>
              <w:rPr>
                <w:lang w:eastAsia="en-US"/>
              </w:rPr>
            </w:pPr>
            <w:r w:rsidRPr="004901E0">
              <w:rPr>
                <w:lang w:eastAsia="en-US"/>
              </w:rPr>
              <w:t xml:space="preserve">В т.ч. по </w:t>
            </w:r>
            <w:proofErr w:type="gramStart"/>
            <w:r w:rsidRPr="004901E0">
              <w:rPr>
                <w:lang w:eastAsia="en-US"/>
              </w:rPr>
              <w:t>эпид.показаниям</w:t>
            </w:r>
            <w:proofErr w:type="gramEnd"/>
            <w:r w:rsidRPr="004901E0">
              <w:rPr>
                <w:lang w:eastAsia="en-US"/>
              </w:rPr>
              <w:t xml:space="preserve"> выполнение плана  - 83,1% (217760 из 262193 человек), в т.ч. работники торговли и общепита – 105,6%, работники пром предприятий –90,1%, работники птицеводческих хозяйств – 100,0%, прочие взрослые – 80,1%.</w:t>
            </w:r>
          </w:p>
          <w:p w:rsidR="003B0DB5" w:rsidRPr="004901E0" w:rsidRDefault="003B0DB5" w:rsidP="004901E0">
            <w:pPr>
              <w:ind w:firstLine="493"/>
              <w:jc w:val="both"/>
            </w:pPr>
            <w:r w:rsidRPr="004901E0">
              <w:t xml:space="preserve">Обращаем Ваше внимание, </w:t>
            </w:r>
            <w:r w:rsidR="005E4F7D" w:rsidRPr="004901E0">
              <w:t xml:space="preserve">что </w:t>
            </w:r>
            <w:proofErr w:type="gramStart"/>
            <w:r w:rsidR="005E4F7D" w:rsidRPr="004901E0">
              <w:t xml:space="preserve">согласно </w:t>
            </w:r>
            <w:r w:rsidR="00383BF0" w:rsidRPr="004901E0">
              <w:t xml:space="preserve"> Постановления</w:t>
            </w:r>
            <w:proofErr w:type="gramEnd"/>
            <w:r w:rsidR="00383BF0" w:rsidRPr="004901E0">
              <w:t xml:space="preserve"> Главного государственного санитарного врача по Свердловской области от 31.08.2022г. № 05-24/1 «О проведении профилактических прививок против гриппа в Свердловской области в предэпидемический сезон 2022-2023г.г.» по состоянию на 15.12.2022г. истек </w:t>
            </w:r>
            <w:r w:rsidR="005E4F7D" w:rsidRPr="004901E0">
              <w:t xml:space="preserve">срок завершения вакцинации против гриппа в рамках Национального календаря. Таким образом по состоянию на </w:t>
            </w:r>
            <w:r w:rsidR="00383BF0" w:rsidRPr="004901E0">
              <w:t>15.12.2022</w:t>
            </w:r>
            <w:r w:rsidR="005E4F7D" w:rsidRPr="004901E0">
              <w:t>г. ЛПО, юридическими лицами и индивидуальными предпринимателями г.Екатеринбурга не выполнено постановление Главного государственного санитарного врача по Свердловской области.</w:t>
            </w:r>
          </w:p>
          <w:p w:rsidR="005355CD" w:rsidRPr="004901E0" w:rsidRDefault="0038154B" w:rsidP="004901E0">
            <w:pPr>
              <w:pStyle w:val="formattext"/>
              <w:spacing w:before="0" w:beforeAutospacing="0" w:after="0" w:afterAutospacing="0"/>
              <w:ind w:firstLine="493"/>
              <w:jc w:val="both"/>
            </w:pPr>
            <w:r w:rsidRPr="004901E0">
              <w:t>Учитывая активное посещение населением мест массового скопления людей – ТРЦ, места общественного питания, общественный транспорт, предприятия торговли, концерты, кинотеатры, культурно-массовые и спортивные мероприятия,  не</w:t>
            </w:r>
            <w:r w:rsidR="004901E0">
              <w:t>достаточные</w:t>
            </w:r>
            <w:r w:rsidRPr="004901E0">
              <w:t xml:space="preserve"> темпы иммунизации населения города Екатеринбург</w:t>
            </w:r>
            <w:r w:rsidR="00C80EF9" w:rsidRPr="004901E0">
              <w:t xml:space="preserve"> против гриппа</w:t>
            </w:r>
            <w:r w:rsidRPr="004901E0">
              <w:t>, низк</w:t>
            </w:r>
            <w:r w:rsidR="00C80EF9" w:rsidRPr="004901E0">
              <w:t>ую</w:t>
            </w:r>
            <w:r w:rsidRPr="004901E0">
              <w:t xml:space="preserve"> культур</w:t>
            </w:r>
            <w:r w:rsidR="00C80EF9" w:rsidRPr="004901E0">
              <w:t>у</w:t>
            </w:r>
            <w:r w:rsidRPr="004901E0">
              <w:t xml:space="preserve"> населения в отношении использования средств индивидуальной защиты (маски и пр.), несоблюдение гражданами мер неспецифической профилактики (социальное дистанцирование, посещение работы и мест скопления </w:t>
            </w:r>
            <w:r w:rsidR="00225350" w:rsidRPr="004901E0">
              <w:t xml:space="preserve">людей при наличии </w:t>
            </w:r>
            <w:r w:rsidRPr="004901E0">
              <w:t>симптом</w:t>
            </w:r>
            <w:r w:rsidR="00225350" w:rsidRPr="004901E0">
              <w:t>ов ОРВИ</w:t>
            </w:r>
            <w:r w:rsidRPr="004901E0">
              <w:t xml:space="preserve">) способствует распространению </w:t>
            </w:r>
            <w:r w:rsidR="00C80EF9" w:rsidRPr="004901E0">
              <w:t>ОРВИ</w:t>
            </w:r>
            <w:r w:rsidRPr="004901E0">
              <w:t xml:space="preserve"> среди населения и формированию групповой заболеваемости в организованных коллективах. </w:t>
            </w:r>
          </w:p>
        </w:tc>
      </w:tr>
      <w:tr w:rsidR="00A3324F" w:rsidRPr="00102CE4" w:rsidTr="0038154B">
        <w:trPr>
          <w:gridAfter w:val="1"/>
          <w:wAfter w:w="175" w:type="dxa"/>
        </w:trPr>
        <w:tc>
          <w:tcPr>
            <w:tcW w:w="10206" w:type="dxa"/>
            <w:gridSpan w:val="10"/>
            <w:shd w:val="clear" w:color="auto" w:fill="auto"/>
            <w:vAlign w:val="bottom"/>
          </w:tcPr>
          <w:p w:rsidR="00BE7F49" w:rsidRPr="004901E0" w:rsidRDefault="008D3493" w:rsidP="004901E0">
            <w:pPr>
              <w:ind w:firstLine="493"/>
              <w:jc w:val="both"/>
            </w:pPr>
            <w:r w:rsidRPr="004901E0">
              <w:lastRenderedPageBreak/>
              <w:t xml:space="preserve">В связи  с </w:t>
            </w:r>
            <w:r w:rsidR="001D54CD" w:rsidRPr="004901E0">
              <w:t xml:space="preserve">неблагополучной </w:t>
            </w:r>
            <w:r w:rsidR="001000EF" w:rsidRPr="004901E0">
              <w:t xml:space="preserve">эпидемиологической </w:t>
            </w:r>
            <w:r w:rsidR="001D54CD" w:rsidRPr="004901E0">
              <w:t>ситуацией по заболеваемости ОРВИ</w:t>
            </w:r>
            <w:r w:rsidR="001000EF" w:rsidRPr="004901E0">
              <w:t xml:space="preserve"> и гриппом</w:t>
            </w:r>
            <w:r w:rsidR="00F02385" w:rsidRPr="004901E0">
              <w:t xml:space="preserve">, в  соответствии с п.6 ч. 1 ст.51, ч.1 ст. 29, ч.1 ст. 33 Федерального закона № 52 – ФЗ «О санитарно-эпидемиологическом благополучии населения» от 30.03.1999 года, </w:t>
            </w:r>
            <w:r w:rsidR="002819B6" w:rsidRPr="004901E0">
              <w:t>Федеральным законом Российской Федерации от 17 сентября 1998 г. № 157-ФЗ "Об иммунопрофилактике инфекционных болезней", СанПиН 3.3686-21 "Санитарно-эпидемиологические требования по профилактике инфекционных болезней",</w:t>
            </w:r>
            <w:r w:rsidR="00383BF0" w:rsidRPr="004901E0">
              <w:t xml:space="preserve"> Постановлением Главного государственного санитарного врача Российской Федерации от 28.07.2022 № 20 "О мероприятиях по профилактике гриппа и острых респираторных вирусных инфекций в эпидемическом сезоне 2022-2023 годов", Постановлением Главного государственного санитарного врача по Свердловской области от 31.08.2022г. № 05-24/1 «О проведении профилактических прививок против гриппа в Свердловской области в предэпидемический сезон 2022-2023г.г.»</w:t>
            </w:r>
            <w:r w:rsidR="001000EF" w:rsidRPr="004901E0">
              <w:t xml:space="preserve">, </w:t>
            </w:r>
            <w:r w:rsidR="00D8507E" w:rsidRPr="004901E0">
              <w:t xml:space="preserve">с целью улучшения санитарно </w:t>
            </w:r>
            <w:r w:rsidR="00F02385" w:rsidRPr="004901E0">
              <w:t>– эпидемиологической обстановки и выполнения требований санитарного законодательства</w:t>
            </w:r>
          </w:p>
          <w:p w:rsidR="002059E0" w:rsidRPr="004901E0" w:rsidRDefault="002059E0" w:rsidP="004901E0">
            <w:pPr>
              <w:ind w:firstLine="493"/>
              <w:jc w:val="both"/>
            </w:pPr>
          </w:p>
        </w:tc>
      </w:tr>
      <w:tr w:rsidR="00A3324F" w:rsidRPr="00102CE4" w:rsidTr="0038154B">
        <w:trPr>
          <w:gridAfter w:val="1"/>
          <w:wAfter w:w="175" w:type="dxa"/>
          <w:trHeight w:val="413"/>
        </w:trPr>
        <w:tc>
          <w:tcPr>
            <w:tcW w:w="1985" w:type="dxa"/>
            <w:gridSpan w:val="3"/>
            <w:vAlign w:val="bottom"/>
          </w:tcPr>
          <w:p w:rsidR="00A3324F" w:rsidRPr="00BE7F49" w:rsidRDefault="00A85C8D">
            <w:pPr>
              <w:rPr>
                <w:b/>
                <w:sz w:val="22"/>
                <w:szCs w:val="22"/>
              </w:rPr>
            </w:pPr>
            <w:r w:rsidRPr="00BE7F49">
              <w:rPr>
                <w:b/>
                <w:sz w:val="22"/>
                <w:szCs w:val="22"/>
              </w:rPr>
              <w:t>ПРЕДЛАГАЮ</w:t>
            </w:r>
            <w:r w:rsidR="00A3324F" w:rsidRPr="00BE7F49">
              <w:rPr>
                <w:b/>
                <w:sz w:val="22"/>
                <w:szCs w:val="22"/>
              </w:rPr>
              <w:t xml:space="preserve"> :</w:t>
            </w:r>
          </w:p>
        </w:tc>
        <w:tc>
          <w:tcPr>
            <w:tcW w:w="8221" w:type="dxa"/>
            <w:gridSpan w:val="7"/>
            <w:vAlign w:val="bottom"/>
          </w:tcPr>
          <w:p w:rsidR="00A3324F" w:rsidRPr="00D71441" w:rsidRDefault="001A1474" w:rsidP="00503FE4">
            <w:pPr>
              <w:rPr>
                <w:sz w:val="26"/>
                <w:szCs w:val="26"/>
              </w:rPr>
            </w:pPr>
            <w:r w:rsidRPr="00C00E0E">
              <w:rPr>
                <w:szCs w:val="28"/>
              </w:rPr>
              <w:t>Глав</w:t>
            </w:r>
            <w:r w:rsidR="00503FE4" w:rsidRPr="00C00E0E">
              <w:rPr>
                <w:szCs w:val="28"/>
              </w:rPr>
              <w:t>е</w:t>
            </w:r>
            <w:r w:rsidRPr="00C00E0E">
              <w:rPr>
                <w:szCs w:val="28"/>
              </w:rPr>
              <w:t xml:space="preserve"> Екатеринбурга  Орлову Алексею Валерьевичу</w:t>
            </w:r>
          </w:p>
        </w:tc>
      </w:tr>
      <w:tr w:rsidR="00A3324F" w:rsidRPr="00102CE4" w:rsidTr="0038154B">
        <w:trPr>
          <w:gridAfter w:val="1"/>
          <w:wAfter w:w="175" w:type="dxa"/>
        </w:trPr>
        <w:tc>
          <w:tcPr>
            <w:tcW w:w="1985" w:type="dxa"/>
            <w:gridSpan w:val="3"/>
            <w:vAlign w:val="bottom"/>
          </w:tcPr>
          <w:p w:rsidR="00A3324F" w:rsidRDefault="00A3324F" w:rsidP="005C1838">
            <w:pPr>
              <w:ind w:left="720"/>
              <w:rPr>
                <w:color w:val="999999"/>
                <w:sz w:val="22"/>
                <w:szCs w:val="22"/>
              </w:rPr>
            </w:pPr>
          </w:p>
          <w:p w:rsidR="00A53813" w:rsidRPr="00BE7F49" w:rsidRDefault="00A53813" w:rsidP="005C1838">
            <w:pPr>
              <w:ind w:left="720"/>
              <w:rPr>
                <w:color w:val="999999"/>
                <w:sz w:val="22"/>
                <w:szCs w:val="22"/>
              </w:rPr>
            </w:pPr>
          </w:p>
        </w:tc>
        <w:tc>
          <w:tcPr>
            <w:tcW w:w="8221" w:type="dxa"/>
            <w:gridSpan w:val="7"/>
            <w:tcBorders>
              <w:top w:val="single" w:sz="4" w:space="0" w:color="auto"/>
            </w:tcBorders>
            <w:vAlign w:val="bottom"/>
          </w:tcPr>
          <w:p w:rsidR="00A3324F" w:rsidRDefault="001212E5">
            <w:pPr>
              <w:jc w:val="center"/>
              <w:rPr>
                <w:color w:val="999999"/>
                <w:sz w:val="16"/>
                <w:szCs w:val="16"/>
              </w:rPr>
            </w:pPr>
            <w:r w:rsidRPr="00BE7F49">
              <w:rPr>
                <w:color w:val="999999"/>
                <w:sz w:val="16"/>
                <w:szCs w:val="16"/>
              </w:rPr>
              <w:t>К</w:t>
            </w:r>
            <w:r w:rsidR="00A3324F" w:rsidRPr="00BE7F49">
              <w:rPr>
                <w:color w:val="999999"/>
                <w:sz w:val="16"/>
                <w:szCs w:val="16"/>
              </w:rPr>
              <w:t>ому</w:t>
            </w:r>
          </w:p>
          <w:p w:rsidR="001212E5" w:rsidRDefault="001212E5">
            <w:pPr>
              <w:jc w:val="center"/>
              <w:rPr>
                <w:color w:val="999999"/>
                <w:sz w:val="16"/>
                <w:szCs w:val="16"/>
              </w:rPr>
            </w:pPr>
          </w:p>
          <w:p w:rsidR="001212E5" w:rsidRPr="00BE7F49" w:rsidRDefault="001212E5" w:rsidP="001212E5">
            <w:pPr>
              <w:jc w:val="both"/>
              <w:rPr>
                <w:color w:val="999999"/>
                <w:sz w:val="16"/>
                <w:szCs w:val="16"/>
              </w:rPr>
            </w:pPr>
          </w:p>
        </w:tc>
      </w:tr>
      <w:tr w:rsidR="00A3324F" w:rsidRPr="00102CE4" w:rsidTr="0038154B">
        <w:trPr>
          <w:gridAfter w:val="1"/>
          <w:wAfter w:w="175" w:type="dxa"/>
        </w:trPr>
        <w:tc>
          <w:tcPr>
            <w:tcW w:w="10206" w:type="dxa"/>
            <w:gridSpan w:val="10"/>
            <w:tcBorders>
              <w:bottom w:val="single" w:sz="4" w:space="0" w:color="auto"/>
            </w:tcBorders>
            <w:vAlign w:val="bottom"/>
          </w:tcPr>
          <w:p w:rsidR="002204CF" w:rsidRPr="002204CF" w:rsidRDefault="002204CF" w:rsidP="00240523">
            <w:pPr>
              <w:ind w:firstLine="492"/>
              <w:jc w:val="both"/>
            </w:pPr>
            <w:r>
              <w:t xml:space="preserve">1. </w:t>
            </w:r>
            <w:r w:rsidR="0042011C">
              <w:t>Р</w:t>
            </w:r>
            <w:r w:rsidR="00024A28">
              <w:t xml:space="preserve">ассмотреть вопрос о  разобщении детей школьного возраста на срок не менее 7 дней </w:t>
            </w:r>
            <w:r>
              <w:t xml:space="preserve">в </w:t>
            </w:r>
            <w:r w:rsidRPr="002204CF">
              <w:t>организациях, осуществляющих</w:t>
            </w:r>
            <w:r>
              <w:t xml:space="preserve"> </w:t>
            </w:r>
            <w:r w:rsidRPr="002204CF">
              <w:t>образовательную деятельность,  расположенных на территории муниципального образования «город Екатеринбург».</w:t>
            </w:r>
          </w:p>
          <w:p w:rsidR="00C13027" w:rsidRDefault="00C13027" w:rsidP="00240523">
            <w:pPr>
              <w:ind w:left="-76" w:firstLine="492"/>
              <w:jc w:val="both"/>
            </w:pPr>
            <w:r>
              <w:t>2</w:t>
            </w:r>
            <w:r w:rsidRPr="001505B3">
              <w:t xml:space="preserve">. Взять под контроль </w:t>
            </w:r>
            <w:r>
              <w:t xml:space="preserve">завершение </w:t>
            </w:r>
            <w:r w:rsidRPr="001505B3">
              <w:t>вакцинаци</w:t>
            </w:r>
            <w:r>
              <w:t>и</w:t>
            </w:r>
            <w:r w:rsidRPr="001505B3">
              <w:t xml:space="preserve"> против гриппа населения г. Екатеринбурга с достижением нормативных показателей охвата прививками согласно </w:t>
            </w:r>
            <w:r w:rsidR="00240523" w:rsidRPr="00383BF0">
              <w:t>Постановлени</w:t>
            </w:r>
            <w:r w:rsidR="00240523">
              <w:t>я</w:t>
            </w:r>
            <w:r w:rsidR="00240523" w:rsidRPr="00383BF0">
              <w:t xml:space="preserve"> Главного </w:t>
            </w:r>
            <w:r w:rsidR="00240523" w:rsidRPr="00383BF0">
              <w:lastRenderedPageBreak/>
              <w:t>государственного санитарного врача по Свердловской области от 31.08.2022г. № 05-24/1 «О проведении профилактических прививок против гриппа в Свердловской области в предэпидемический сезон 2022-2023г.г.»</w:t>
            </w:r>
            <w:r w:rsidR="004901E0">
              <w:t>.</w:t>
            </w:r>
            <w:r w:rsidR="00240523">
              <w:t xml:space="preserve"> </w:t>
            </w:r>
          </w:p>
          <w:p w:rsidR="00C13027" w:rsidRDefault="00C13027" w:rsidP="00240523">
            <w:pPr>
              <w:ind w:left="-76" w:firstLine="492"/>
              <w:jc w:val="both"/>
            </w:pPr>
            <w:r>
              <w:t xml:space="preserve">3. </w:t>
            </w:r>
            <w:r w:rsidRPr="00BE4453">
              <w:t>Обеспечить межведомственное взаимодействие в целях проведения массовой иммунизации против гриппа и сохранения эпидемиологического благополучия.</w:t>
            </w:r>
          </w:p>
          <w:p w:rsidR="002204CF" w:rsidRPr="00F928D9" w:rsidRDefault="00C13027" w:rsidP="00F928D9">
            <w:pPr>
              <w:ind w:firstLine="492"/>
              <w:jc w:val="both"/>
            </w:pPr>
            <w:r>
              <w:t>4</w:t>
            </w:r>
            <w:r w:rsidR="002204CF">
              <w:t xml:space="preserve">. Руководителям муниципальных общеобразовательных организаций, муниципальных организаций дополнительного образования, муниципальных спортивных школ и муниципальных спортивных школ олимпийского резерва </w:t>
            </w:r>
            <w:r w:rsidR="00F928D9">
              <w:t>рассмотреть вопрос разобщения обучающихся на срок не менее 7 дней</w:t>
            </w:r>
            <w:r w:rsidR="002204CF">
              <w:t>.</w:t>
            </w:r>
          </w:p>
          <w:p w:rsidR="00A53813" w:rsidRPr="00A53813" w:rsidRDefault="00C13027" w:rsidP="00240523">
            <w:pPr>
              <w:ind w:left="-76" w:right="-5" w:firstLine="492"/>
              <w:jc w:val="both"/>
              <w:rPr>
                <w:szCs w:val="28"/>
              </w:rPr>
            </w:pPr>
            <w:r>
              <w:rPr>
                <w:szCs w:val="28"/>
              </w:rPr>
              <w:t>5</w:t>
            </w:r>
            <w:r w:rsidR="00A53813" w:rsidRPr="00A53813">
              <w:rPr>
                <w:szCs w:val="28"/>
              </w:rPr>
              <w:t>. Продолжить проведение дополнительных санитарно-противоэпидемических (профилактических) мероприятия по предотвращению распространения гриппа и ОРВИ на территории муниципального образования «город Екатеринбург», в т.ч.:</w:t>
            </w:r>
          </w:p>
          <w:p w:rsidR="00A53813" w:rsidRPr="00A53813" w:rsidRDefault="00A53813" w:rsidP="00240523">
            <w:pPr>
              <w:ind w:right="-5" w:firstLine="492"/>
              <w:jc w:val="both"/>
              <w:rPr>
                <w:szCs w:val="28"/>
              </w:rPr>
            </w:pPr>
            <w:r w:rsidRPr="00A53813">
              <w:rPr>
                <w:szCs w:val="28"/>
              </w:rPr>
              <w:t>- обеспечение оптимального температурного режима, дезинфекции с использованием вирулицидных дезинфектантов на предприятиях, в учреждениях, организациях, независимо от ведомственной принадлежности и форм собственности, в том числе в детских образовательных, лечебно-профилактических организациях, жилых домах, на транспорте, предприятиях общественного питания, сферы обслуживания и др.;</w:t>
            </w:r>
          </w:p>
          <w:p w:rsidR="00A53813" w:rsidRPr="00A53813" w:rsidRDefault="00A53813" w:rsidP="00240523">
            <w:pPr>
              <w:ind w:right="-5" w:firstLine="492"/>
              <w:jc w:val="both"/>
              <w:rPr>
                <w:szCs w:val="28"/>
              </w:rPr>
            </w:pPr>
            <w:r w:rsidRPr="00A53813">
              <w:rPr>
                <w:szCs w:val="28"/>
              </w:rPr>
              <w:t xml:space="preserve">-  </w:t>
            </w:r>
            <w:r w:rsidR="003454A0">
              <w:rPr>
                <w:szCs w:val="28"/>
              </w:rPr>
              <w:t>соблюдение</w:t>
            </w:r>
            <w:r w:rsidRPr="00A53813">
              <w:rPr>
                <w:szCs w:val="28"/>
              </w:rPr>
              <w:t xml:space="preserve"> режимов ультрафиолетового облучения и дезинфекции воздуха, проветривания (в первую очередь в образовательных и лечебно-профилактических учреждениях); </w:t>
            </w:r>
          </w:p>
          <w:p w:rsidR="00A53813" w:rsidRPr="00A53813" w:rsidRDefault="00A53813" w:rsidP="00240523">
            <w:pPr>
              <w:ind w:right="-5" w:firstLine="492"/>
              <w:jc w:val="both"/>
              <w:rPr>
                <w:szCs w:val="28"/>
              </w:rPr>
            </w:pPr>
            <w:r w:rsidRPr="00A53813">
              <w:rPr>
                <w:szCs w:val="28"/>
              </w:rPr>
              <w:t>-  отстранение от работы/посещения лиц с признаками ОРВИ;</w:t>
            </w:r>
          </w:p>
          <w:p w:rsidR="00A53813" w:rsidRPr="00A53813" w:rsidRDefault="00C13027" w:rsidP="00240523">
            <w:pPr>
              <w:ind w:right="-5" w:firstLine="492"/>
              <w:jc w:val="both"/>
              <w:rPr>
                <w:szCs w:val="28"/>
              </w:rPr>
            </w:pPr>
            <w:r>
              <w:rPr>
                <w:szCs w:val="28"/>
              </w:rPr>
              <w:t>6</w:t>
            </w:r>
            <w:r w:rsidR="00A53813" w:rsidRPr="00A53813">
              <w:rPr>
                <w:szCs w:val="28"/>
              </w:rPr>
              <w:t xml:space="preserve">. </w:t>
            </w:r>
            <w:r w:rsidR="003454A0">
              <w:rPr>
                <w:szCs w:val="28"/>
              </w:rPr>
              <w:t>Р</w:t>
            </w:r>
            <w:r w:rsidR="00A53813" w:rsidRPr="00A53813">
              <w:rPr>
                <w:szCs w:val="28"/>
              </w:rPr>
              <w:t>уководителям лечебно – профилактических организаций независимо от форм собственности:</w:t>
            </w:r>
          </w:p>
          <w:p w:rsidR="00A53813" w:rsidRPr="00A53813" w:rsidRDefault="00C13027" w:rsidP="00240523">
            <w:pPr>
              <w:ind w:right="-5" w:firstLine="492"/>
              <w:jc w:val="both"/>
              <w:rPr>
                <w:szCs w:val="28"/>
              </w:rPr>
            </w:pPr>
            <w:r>
              <w:rPr>
                <w:szCs w:val="28"/>
              </w:rPr>
              <w:t>6</w:t>
            </w:r>
            <w:r w:rsidR="00A53813" w:rsidRPr="00A53813">
              <w:rPr>
                <w:szCs w:val="28"/>
              </w:rPr>
              <w:t>.1.  Обеспечить готовность госпитальной, лабораторно – диагностической базы учреждений здравоохранения для качественного и своевременного обеспечения лечебного процесса в условиях эпидемического неблагополучия по гриппу и ОРВИ в МО «г. Екатеринбург».</w:t>
            </w:r>
          </w:p>
          <w:p w:rsidR="000C15D7" w:rsidRDefault="00240523" w:rsidP="000C15D7">
            <w:pPr>
              <w:ind w:right="-5" w:firstLine="492"/>
              <w:jc w:val="both"/>
            </w:pPr>
            <w:r>
              <w:t>6.2</w:t>
            </w:r>
            <w:r w:rsidR="008C4453">
              <w:t xml:space="preserve">. Обеспечить разделение потоков с разной степенью эпидемиологической опасности, в т.ч. отдельный прием лиц </w:t>
            </w:r>
            <w:proofErr w:type="gramStart"/>
            <w:r w:rsidR="008C4453">
              <w:t>с  симптомами</w:t>
            </w:r>
            <w:proofErr w:type="gramEnd"/>
            <w:r w:rsidR="008C4453">
              <w:t xml:space="preserve"> ОРВИ, гриппа, НКВИ. </w:t>
            </w:r>
          </w:p>
          <w:p w:rsidR="000C15D7" w:rsidRPr="00A53813" w:rsidRDefault="000C15D7" w:rsidP="000C15D7">
            <w:pPr>
              <w:ind w:right="-5" w:firstLine="492"/>
              <w:jc w:val="both"/>
              <w:rPr>
                <w:szCs w:val="28"/>
              </w:rPr>
            </w:pPr>
            <w:r>
              <w:t>6.3. О</w:t>
            </w:r>
            <w:r w:rsidRPr="00A53813">
              <w:rPr>
                <w:szCs w:val="28"/>
              </w:rPr>
              <w:t>граничение допуска посетителей к больным в стационары.</w:t>
            </w:r>
          </w:p>
          <w:p w:rsidR="00A53813" w:rsidRPr="00A53813" w:rsidRDefault="00C13027" w:rsidP="00240523">
            <w:pPr>
              <w:ind w:right="-5" w:firstLine="492"/>
              <w:jc w:val="both"/>
              <w:rPr>
                <w:szCs w:val="28"/>
              </w:rPr>
            </w:pPr>
            <w:r>
              <w:rPr>
                <w:szCs w:val="28"/>
              </w:rPr>
              <w:t>7</w:t>
            </w:r>
            <w:r w:rsidR="00A53813" w:rsidRPr="00A53813">
              <w:rPr>
                <w:szCs w:val="28"/>
              </w:rPr>
              <w:t xml:space="preserve">. </w:t>
            </w:r>
            <w:proofErr w:type="gramStart"/>
            <w:r w:rsidR="003454A0">
              <w:t xml:space="preserve">Руководителю </w:t>
            </w:r>
            <w:r w:rsidR="003454A0" w:rsidRPr="00BE4453">
              <w:t xml:space="preserve"> Департамента</w:t>
            </w:r>
            <w:proofErr w:type="gramEnd"/>
            <w:r w:rsidR="003454A0" w:rsidRPr="00BE4453">
              <w:t xml:space="preserve"> образования Администрации города Екатеринбурга</w:t>
            </w:r>
            <w:r w:rsidR="003454A0" w:rsidRPr="00A53813">
              <w:rPr>
                <w:szCs w:val="28"/>
              </w:rPr>
              <w:t xml:space="preserve"> </w:t>
            </w:r>
            <w:r w:rsidR="003454A0">
              <w:rPr>
                <w:szCs w:val="28"/>
              </w:rPr>
              <w:t xml:space="preserve"> </w:t>
            </w:r>
            <w:r w:rsidR="00A53813" w:rsidRPr="00A53813">
              <w:rPr>
                <w:szCs w:val="28"/>
              </w:rPr>
              <w:t>взять под контроль, руководителям детских образовательных учреждений независимо от форм собственности обеспечить:</w:t>
            </w:r>
          </w:p>
          <w:p w:rsidR="00240523" w:rsidRPr="00240523" w:rsidRDefault="00C13027" w:rsidP="000C15D7">
            <w:pPr>
              <w:pStyle w:val="a8"/>
              <w:spacing w:before="0" w:beforeAutospacing="0" w:after="0" w:afterAutospacing="0"/>
              <w:ind w:right="-1" w:firstLine="492"/>
              <w:jc w:val="both"/>
            </w:pPr>
            <w:r>
              <w:rPr>
                <w:szCs w:val="28"/>
              </w:rPr>
              <w:t>7</w:t>
            </w:r>
            <w:r w:rsidR="00A53813" w:rsidRPr="00A53813">
              <w:rPr>
                <w:szCs w:val="28"/>
              </w:rPr>
              <w:t xml:space="preserve">.1.  </w:t>
            </w:r>
            <w:r w:rsidR="00240523" w:rsidRPr="00240523">
              <w:t xml:space="preserve">Организовать проведение противоэпидемических (профилактических) мероприятий при отсутствии более 20% детей, заболевших ОРЗ, от списочного состава: </w:t>
            </w:r>
          </w:p>
          <w:p w:rsidR="00240523" w:rsidRPr="00240523" w:rsidRDefault="00240523" w:rsidP="000C15D7">
            <w:pPr>
              <w:pStyle w:val="a8"/>
              <w:spacing w:before="0" w:beforeAutospacing="0" w:after="0" w:afterAutospacing="0"/>
              <w:ind w:right="-1" w:firstLine="492"/>
              <w:jc w:val="both"/>
            </w:pPr>
            <w:r w:rsidRPr="00240523">
              <w:t xml:space="preserve">- </w:t>
            </w:r>
            <w:r w:rsidR="00F928D9">
              <w:t xml:space="preserve">разобщение детей </w:t>
            </w:r>
            <w:r w:rsidRPr="00240523">
              <w:t>сроком на 7 дней</w:t>
            </w:r>
          </w:p>
          <w:p w:rsidR="00240523" w:rsidRPr="00240523" w:rsidRDefault="00240523" w:rsidP="000C15D7">
            <w:pPr>
              <w:ind w:firstLine="492"/>
              <w:jc w:val="both"/>
            </w:pPr>
            <w:r w:rsidRPr="00240523">
              <w:t>- введение ограничений на проведение массовых мероприятий в коллективах</w:t>
            </w:r>
            <w:r w:rsidR="000C15D7">
              <w:t xml:space="preserve"> с участием разных групп/классов</w:t>
            </w:r>
            <w:r w:rsidRPr="00240523">
              <w:t>.</w:t>
            </w:r>
          </w:p>
          <w:p w:rsidR="00A53813" w:rsidRPr="00A53813" w:rsidRDefault="00C13027" w:rsidP="00240523">
            <w:pPr>
              <w:pStyle w:val="a6"/>
              <w:ind w:left="0" w:firstLine="492"/>
              <w:jc w:val="both"/>
              <w:rPr>
                <w:szCs w:val="28"/>
              </w:rPr>
            </w:pPr>
            <w:r>
              <w:rPr>
                <w:szCs w:val="28"/>
              </w:rPr>
              <w:t>7</w:t>
            </w:r>
            <w:r w:rsidR="00A53813" w:rsidRPr="00A53813">
              <w:rPr>
                <w:szCs w:val="28"/>
              </w:rPr>
              <w:t>.</w:t>
            </w:r>
            <w:r w:rsidR="000C15D7">
              <w:rPr>
                <w:szCs w:val="28"/>
              </w:rPr>
              <w:t>2</w:t>
            </w:r>
            <w:r w:rsidR="00A53813" w:rsidRPr="00A53813">
              <w:rPr>
                <w:szCs w:val="28"/>
              </w:rPr>
              <w:t>. В случае выявления заболеваемости внебольничными пневмониями более 2 случаев в классах/группах – обеспечить разобщение детей, закрытие классов/групп; при регистрации более 10 случаев в образовательных учреждениях – временное приостановление деятельност</w:t>
            </w:r>
            <w:r w:rsidR="003454A0">
              <w:rPr>
                <w:szCs w:val="28"/>
              </w:rPr>
              <w:t>и учреждений сроком до 10 дней</w:t>
            </w:r>
            <w:r w:rsidR="00A53813" w:rsidRPr="00A53813">
              <w:rPr>
                <w:szCs w:val="28"/>
              </w:rPr>
              <w:t>.</w:t>
            </w:r>
          </w:p>
          <w:p w:rsidR="00A53813" w:rsidRPr="00A53813" w:rsidRDefault="00C13027" w:rsidP="00240523">
            <w:pPr>
              <w:ind w:right="-5" w:firstLine="492"/>
              <w:jc w:val="both"/>
              <w:rPr>
                <w:szCs w:val="28"/>
              </w:rPr>
            </w:pPr>
            <w:r>
              <w:rPr>
                <w:szCs w:val="28"/>
              </w:rPr>
              <w:t>8</w:t>
            </w:r>
            <w:r w:rsidR="00A53813" w:rsidRPr="00A53813">
              <w:rPr>
                <w:szCs w:val="28"/>
              </w:rPr>
              <w:t>. Руководителям организаций, предприятий и учреждений всех форм собственности обеспечить:</w:t>
            </w:r>
          </w:p>
          <w:p w:rsidR="00A53813" w:rsidRPr="00A53813" w:rsidRDefault="00C13027" w:rsidP="00240523">
            <w:pPr>
              <w:ind w:right="-5" w:firstLine="492"/>
              <w:jc w:val="both"/>
              <w:rPr>
                <w:szCs w:val="28"/>
              </w:rPr>
            </w:pPr>
            <w:r>
              <w:rPr>
                <w:szCs w:val="28"/>
              </w:rPr>
              <w:t>8</w:t>
            </w:r>
            <w:r w:rsidR="00A53813" w:rsidRPr="00A53813">
              <w:rPr>
                <w:szCs w:val="28"/>
              </w:rPr>
              <w:t>.1. Проведение дополнительных противоэпидемических мероприятий по гриппу, ОРВИ.</w:t>
            </w:r>
          </w:p>
          <w:p w:rsidR="00A53813" w:rsidRDefault="00C13027" w:rsidP="00240523">
            <w:pPr>
              <w:ind w:right="-5" w:firstLine="492"/>
              <w:jc w:val="both"/>
              <w:rPr>
                <w:szCs w:val="28"/>
              </w:rPr>
            </w:pPr>
            <w:r>
              <w:rPr>
                <w:szCs w:val="28"/>
              </w:rPr>
              <w:t>8</w:t>
            </w:r>
            <w:r w:rsidR="00A53813" w:rsidRPr="00A53813">
              <w:rPr>
                <w:szCs w:val="28"/>
              </w:rPr>
              <w:t>.2. Ограничения на проведение массовых мероприятий, сопровождающихся скоплением людей в закрытых помещениях.</w:t>
            </w:r>
          </w:p>
          <w:p w:rsidR="008C4453" w:rsidRPr="00AE03B0" w:rsidRDefault="008C4453" w:rsidP="00240523">
            <w:pPr>
              <w:ind w:firstLine="492"/>
              <w:jc w:val="both"/>
              <w:rPr>
                <w:sz w:val="22"/>
              </w:rPr>
            </w:pPr>
            <w:r>
              <w:t xml:space="preserve">8.3 </w:t>
            </w:r>
            <w:r w:rsidRPr="00BE4453">
              <w:t>Обеспечить нормативные параметры микроклимата в помещениях подведомственных объектов</w:t>
            </w:r>
            <w:r>
              <w:t>.</w:t>
            </w:r>
          </w:p>
          <w:p w:rsidR="008C4453" w:rsidRDefault="008C4453" w:rsidP="00240523">
            <w:pPr>
              <w:ind w:firstLine="492"/>
              <w:jc w:val="both"/>
            </w:pPr>
            <w:r>
              <w:t>8.4.</w:t>
            </w:r>
            <w:r w:rsidRPr="00BE4453">
              <w:t xml:space="preserve"> Обеспечить мероприятия по профилактике ОРВИ и гриппа, в том числе отстранение от работы лиц с признаками ОРВИ, проветривание помещений, своевременная влажная уборка, введение режимов ультрафиолетового облучения воздуха помещений с соблюдением требований безопасности.</w:t>
            </w:r>
          </w:p>
          <w:p w:rsidR="00A53813" w:rsidRPr="00A53813" w:rsidRDefault="00A53813" w:rsidP="00240523">
            <w:pPr>
              <w:ind w:right="-5" w:firstLine="492"/>
              <w:jc w:val="both"/>
              <w:rPr>
                <w:szCs w:val="28"/>
              </w:rPr>
            </w:pPr>
            <w:r w:rsidRPr="00A53813">
              <w:rPr>
                <w:szCs w:val="28"/>
              </w:rPr>
              <w:lastRenderedPageBreak/>
              <w:t xml:space="preserve"> </w:t>
            </w:r>
            <w:r w:rsidR="00F928D9">
              <w:rPr>
                <w:szCs w:val="28"/>
              </w:rPr>
              <w:t>9.</w:t>
            </w:r>
            <w:r w:rsidRPr="00A53813">
              <w:rPr>
                <w:szCs w:val="28"/>
              </w:rPr>
              <w:t xml:space="preserve">Установить, что ограничительные мероприятия действуют до получения соответствующей информации от Управления Федеральной службы по надзору в сфере защиты прав потребителей и благополучия человека по Свердловской области об устранении угрозы распространения и (или) ликвидации очага инфекционных заболеваний. </w:t>
            </w:r>
          </w:p>
          <w:p w:rsidR="00362505" w:rsidRDefault="008C4453" w:rsidP="00240523">
            <w:pPr>
              <w:ind w:left="-76" w:firstLine="492"/>
              <w:jc w:val="both"/>
            </w:pPr>
            <w:r>
              <w:rPr>
                <w:szCs w:val="28"/>
              </w:rPr>
              <w:t>1</w:t>
            </w:r>
            <w:r w:rsidR="00F928D9">
              <w:rPr>
                <w:szCs w:val="28"/>
              </w:rPr>
              <w:t>0</w:t>
            </w:r>
            <w:r w:rsidR="00A53813" w:rsidRPr="00A53813">
              <w:rPr>
                <w:szCs w:val="28"/>
              </w:rPr>
              <w:t>. Обеспечить информирование населения города</w:t>
            </w:r>
            <w:r w:rsidR="00F928D9">
              <w:rPr>
                <w:szCs w:val="28"/>
              </w:rPr>
              <w:t>,</w:t>
            </w:r>
            <w:r w:rsidRPr="001505B3">
              <w:t xml:space="preserve"> в т.ч. с использованием средств массовой </w:t>
            </w:r>
            <w:proofErr w:type="gramStart"/>
            <w:r w:rsidRPr="001505B3">
              <w:t xml:space="preserve">информации, </w:t>
            </w:r>
            <w:r w:rsidR="00A53813" w:rsidRPr="00A53813">
              <w:rPr>
                <w:szCs w:val="28"/>
              </w:rPr>
              <w:t xml:space="preserve"> о</w:t>
            </w:r>
            <w:proofErr w:type="gramEnd"/>
            <w:r w:rsidR="00A53813" w:rsidRPr="00A53813">
              <w:rPr>
                <w:szCs w:val="28"/>
              </w:rPr>
              <w:t xml:space="preserve"> проводимых дополнительных противоэпидемических мероприятиях</w:t>
            </w:r>
            <w:r w:rsidR="00C13027">
              <w:rPr>
                <w:szCs w:val="28"/>
              </w:rPr>
              <w:t xml:space="preserve">, </w:t>
            </w:r>
            <w:r w:rsidR="00C13027" w:rsidRPr="00BE4453">
              <w:t>проведение разъяснительной работы по профилактике ОРВИ</w:t>
            </w:r>
            <w:r w:rsidR="00240523">
              <w:t xml:space="preserve"> и гриппа</w:t>
            </w:r>
            <w:r w:rsidR="00C13027" w:rsidRPr="00BE4453">
              <w:t>, о необходимости своевременного обращения за медицинской помощью в случае появления признаков заболевания,  о необходимости вакцинации и последствиях отказа от прививок.</w:t>
            </w:r>
          </w:p>
          <w:p w:rsidR="0023492A" w:rsidRPr="00796A84" w:rsidRDefault="008C4453" w:rsidP="004901E0">
            <w:pPr>
              <w:pStyle w:val="ConsPlusTitle"/>
              <w:widowControl/>
              <w:ind w:left="-76" w:firstLine="492"/>
              <w:jc w:val="both"/>
              <w:rPr>
                <w:b w:val="0"/>
              </w:rPr>
            </w:pPr>
            <w:r>
              <w:rPr>
                <w:b w:val="0"/>
              </w:rPr>
              <w:t>1</w:t>
            </w:r>
            <w:r w:rsidR="00F928D9">
              <w:rPr>
                <w:b w:val="0"/>
              </w:rPr>
              <w:t>1</w:t>
            </w:r>
            <w:r w:rsidR="006F1569">
              <w:rPr>
                <w:b w:val="0"/>
              </w:rPr>
              <w:t>.</w:t>
            </w:r>
            <w:r w:rsidR="004522FA">
              <w:rPr>
                <w:b w:val="0"/>
              </w:rPr>
              <w:t xml:space="preserve"> </w:t>
            </w:r>
            <w:r w:rsidR="002F5872" w:rsidRPr="00796A84">
              <w:rPr>
                <w:b w:val="0"/>
              </w:rPr>
              <w:t xml:space="preserve">Информацию по выполнению данного Предложения о реализации мер по улучшению санитарно – эпидемиологической обстановки и выполнению требований санитарного законодательства  </w:t>
            </w:r>
            <w:r w:rsidR="007C69C9" w:rsidRPr="00796A84">
              <w:rPr>
                <w:b w:val="0"/>
              </w:rPr>
              <w:t xml:space="preserve">прошу </w:t>
            </w:r>
            <w:r w:rsidR="002F5872" w:rsidRPr="00796A84">
              <w:rPr>
                <w:b w:val="0"/>
              </w:rPr>
              <w:t xml:space="preserve">направить в ЦЕО Управления Роспотребнадзора по Свердловской области </w:t>
            </w:r>
            <w:r w:rsidR="005973C6" w:rsidRPr="00796A84">
              <w:rPr>
                <w:b w:val="0"/>
              </w:rPr>
              <w:t xml:space="preserve"> </w:t>
            </w:r>
            <w:r w:rsidR="002F5872" w:rsidRPr="00796A84">
              <w:rPr>
                <w:b w:val="0"/>
              </w:rPr>
              <w:t xml:space="preserve"> в срок до </w:t>
            </w:r>
            <w:r w:rsidR="000C15D7">
              <w:rPr>
                <w:b w:val="0"/>
              </w:rPr>
              <w:t xml:space="preserve"> </w:t>
            </w:r>
            <w:r w:rsidR="00240523">
              <w:rPr>
                <w:b w:val="0"/>
              </w:rPr>
              <w:t>19</w:t>
            </w:r>
            <w:r w:rsidR="00AF53AB">
              <w:rPr>
                <w:b w:val="0"/>
              </w:rPr>
              <w:t>.</w:t>
            </w:r>
            <w:r w:rsidR="00B46FB7">
              <w:rPr>
                <w:b w:val="0"/>
              </w:rPr>
              <w:t>1</w:t>
            </w:r>
            <w:r w:rsidR="00452F30">
              <w:rPr>
                <w:b w:val="0"/>
              </w:rPr>
              <w:t>2</w:t>
            </w:r>
            <w:r w:rsidR="00B46FB7">
              <w:rPr>
                <w:b w:val="0"/>
              </w:rPr>
              <w:t>.202</w:t>
            </w:r>
            <w:r w:rsidR="00240523">
              <w:rPr>
                <w:b w:val="0"/>
              </w:rPr>
              <w:t>2</w:t>
            </w:r>
            <w:r w:rsidR="00B46FB7">
              <w:rPr>
                <w:b w:val="0"/>
              </w:rPr>
              <w:t>г.</w:t>
            </w:r>
          </w:p>
        </w:tc>
      </w:tr>
      <w:tr w:rsidR="00B6245E" w:rsidRPr="002059E0" w:rsidTr="0038154B">
        <w:trPr>
          <w:gridAfter w:val="1"/>
          <w:wAfter w:w="175" w:type="dxa"/>
          <w:trHeight w:val="832"/>
        </w:trPr>
        <w:tc>
          <w:tcPr>
            <w:tcW w:w="4865" w:type="dxa"/>
            <w:gridSpan w:val="7"/>
            <w:vAlign w:val="bottom"/>
          </w:tcPr>
          <w:p w:rsidR="00BE7F49" w:rsidRPr="00796A84" w:rsidRDefault="00BE7F49" w:rsidP="00B6245E"/>
          <w:p w:rsidR="005A2250" w:rsidRPr="00796A84" w:rsidRDefault="005A2250" w:rsidP="00B6245E"/>
          <w:p w:rsidR="00BE7F49" w:rsidRDefault="00BE7F49" w:rsidP="00B6245E"/>
          <w:p w:rsidR="007F0C09" w:rsidRPr="00796A84" w:rsidRDefault="007F0C09" w:rsidP="00B6245E"/>
          <w:p w:rsidR="00B6245E" w:rsidRPr="00796A84" w:rsidRDefault="00E51A4A" w:rsidP="00175367">
            <w:pPr>
              <w:rPr>
                <w:bCs/>
              </w:rPr>
            </w:pPr>
            <w:r>
              <w:t>Н</w:t>
            </w:r>
            <w:r w:rsidR="003F7D4D" w:rsidRPr="00796A84">
              <w:t>ачальник Центрального</w:t>
            </w:r>
            <w:r w:rsidR="00361773" w:rsidRPr="00796A84">
              <w:t xml:space="preserve"> Екатеринбургского отдела Управления Роспотребнадзора по Свердловской области  </w:t>
            </w:r>
          </w:p>
        </w:tc>
        <w:tc>
          <w:tcPr>
            <w:tcW w:w="5341" w:type="dxa"/>
            <w:gridSpan w:val="3"/>
            <w:tcBorders>
              <w:bottom w:val="single" w:sz="4" w:space="0" w:color="auto"/>
            </w:tcBorders>
            <w:vAlign w:val="bottom"/>
          </w:tcPr>
          <w:p w:rsidR="007F0C09" w:rsidRDefault="00DD5AA2" w:rsidP="00DD5AA2">
            <w:r>
              <w:t xml:space="preserve">                  </w:t>
            </w:r>
            <w:r w:rsidR="008C4453">
              <w:t xml:space="preserve">                                      </w:t>
            </w:r>
            <w:r>
              <w:t xml:space="preserve"> </w:t>
            </w:r>
          </w:p>
          <w:p w:rsidR="007F0C09" w:rsidRDefault="007F0C09" w:rsidP="00DD5AA2">
            <w:r>
              <w:t xml:space="preserve">                                                          </w:t>
            </w:r>
          </w:p>
          <w:p w:rsidR="007F0C09" w:rsidRDefault="007F0C09" w:rsidP="00DD5AA2">
            <w:r>
              <w:rPr>
                <w:noProof/>
              </w:rPr>
              <w:drawing>
                <wp:anchor distT="0" distB="0" distL="114300" distR="114300" simplePos="0" relativeHeight="251658240" behindDoc="0" locked="0" layoutInCell="1" allowOverlap="1">
                  <wp:simplePos x="0" y="0"/>
                  <wp:positionH relativeFrom="column">
                    <wp:posOffset>-1470025</wp:posOffset>
                  </wp:positionH>
                  <wp:positionV relativeFrom="paragraph">
                    <wp:posOffset>30480</wp:posOffset>
                  </wp:positionV>
                  <wp:extent cx="1354455" cy="8636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4455" cy="863600"/>
                          </a:xfrm>
                          <a:prstGeom prst="rect">
                            <a:avLst/>
                          </a:prstGeom>
                          <a:noFill/>
                        </pic:spPr>
                      </pic:pic>
                    </a:graphicData>
                  </a:graphic>
                  <wp14:sizeRelH relativeFrom="page">
                    <wp14:pctWidth>0</wp14:pctWidth>
                  </wp14:sizeRelH>
                  <wp14:sizeRelV relativeFrom="page">
                    <wp14:pctHeight>0</wp14:pctHeight>
                  </wp14:sizeRelV>
                </wp:anchor>
              </w:drawing>
            </w:r>
          </w:p>
          <w:p w:rsidR="007F0C09" w:rsidRDefault="007F0C09" w:rsidP="00DD5AA2"/>
          <w:p w:rsidR="007F0C09" w:rsidRDefault="007F0C09" w:rsidP="00DD5AA2"/>
          <w:p w:rsidR="007F0C09" w:rsidRDefault="007F0C09" w:rsidP="00DD5AA2">
            <w:r>
              <w:t xml:space="preserve">             </w:t>
            </w:r>
          </w:p>
          <w:p w:rsidR="00B6245E" w:rsidRPr="00796A84" w:rsidRDefault="007F0C09" w:rsidP="00DD5AA2">
            <w:r>
              <w:t xml:space="preserve">               </w:t>
            </w:r>
            <w:r w:rsidR="007C3696" w:rsidRPr="00796A84">
              <w:t>Потапкина Е.П.</w:t>
            </w:r>
          </w:p>
        </w:tc>
      </w:tr>
    </w:tbl>
    <w:p w:rsidR="00A3324F" w:rsidRPr="002059E0" w:rsidRDefault="00A3324F" w:rsidP="00D8507E">
      <w:pPr>
        <w:pStyle w:val="a3"/>
        <w:rPr>
          <w:szCs w:val="24"/>
        </w:rPr>
      </w:pPr>
    </w:p>
    <w:sectPr w:rsidR="00A3324F" w:rsidRPr="002059E0" w:rsidSect="008C4453">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3999"/>
    <w:multiLevelType w:val="multilevel"/>
    <w:tmpl w:val="0F4ACF76"/>
    <w:lvl w:ilvl="0">
      <w:numFmt w:val="none"/>
      <w:lvlText w:val=""/>
      <w:lvlJc w:val="left"/>
      <w:pPr>
        <w:tabs>
          <w:tab w:val="num" w:pos="360"/>
        </w:tabs>
      </w:pPr>
    </w:lvl>
    <w:lvl w:ilvl="1">
      <w:start w:val="13"/>
      <w:numFmt w:val="decimal"/>
      <w:isLgl/>
      <w:lvlText w:val="%1.%2."/>
      <w:lvlJc w:val="left"/>
      <w:pPr>
        <w:tabs>
          <w:tab w:val="num" w:pos="1020"/>
        </w:tabs>
        <w:ind w:left="1020" w:hanging="660"/>
      </w:pPr>
      <w:rPr>
        <w:rFonts w:hint="default"/>
      </w:rPr>
    </w:lvl>
    <w:lvl w:ilvl="2">
      <w:start w:val="2"/>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09E2453"/>
    <w:multiLevelType w:val="hybridMultilevel"/>
    <w:tmpl w:val="8E803BC6"/>
    <w:lvl w:ilvl="0" w:tplc="CA327562">
      <w:start w:val="1"/>
      <w:numFmt w:val="decimal"/>
      <w:lvlText w:val="%1)"/>
      <w:lvlJc w:val="left"/>
      <w:pPr>
        <w:ind w:left="1068" w:hanging="360"/>
      </w:pPr>
      <w:rPr>
        <w:rFonts w:hint="default"/>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2C658D"/>
    <w:multiLevelType w:val="hybridMultilevel"/>
    <w:tmpl w:val="8D7E806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E4CFD"/>
    <w:multiLevelType w:val="hybridMultilevel"/>
    <w:tmpl w:val="D30C06D2"/>
    <w:lvl w:ilvl="0" w:tplc="E242B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5F6FFA"/>
    <w:multiLevelType w:val="hybridMultilevel"/>
    <w:tmpl w:val="4B8809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CF1219"/>
    <w:multiLevelType w:val="hybridMultilevel"/>
    <w:tmpl w:val="488CB448"/>
    <w:lvl w:ilvl="0" w:tplc="5810E1A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A5369A"/>
    <w:multiLevelType w:val="multilevel"/>
    <w:tmpl w:val="07F8242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370B6B96"/>
    <w:multiLevelType w:val="hybridMultilevel"/>
    <w:tmpl w:val="9808145E"/>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910512C"/>
    <w:multiLevelType w:val="hybridMultilevel"/>
    <w:tmpl w:val="760AF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D340FC"/>
    <w:multiLevelType w:val="hybridMultilevel"/>
    <w:tmpl w:val="5A62E846"/>
    <w:lvl w:ilvl="0" w:tplc="490A7816">
      <w:start w:val="1"/>
      <w:numFmt w:val="decimal"/>
      <w:lvlText w:val="%1)"/>
      <w:lvlJc w:val="left"/>
      <w:pPr>
        <w:ind w:left="502" w:hanging="360"/>
      </w:pPr>
      <w:rPr>
        <w:rFonts w:hint="default"/>
        <w:sz w:val="2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BD509FA"/>
    <w:multiLevelType w:val="multilevel"/>
    <w:tmpl w:val="C22A4FF8"/>
    <w:lvl w:ilvl="0">
      <w:start w:val="1"/>
      <w:numFmt w:val="decimal"/>
      <w:lvlText w:val="%1."/>
      <w:lvlJc w:val="left"/>
      <w:pPr>
        <w:ind w:left="720" w:hanging="360"/>
      </w:pPr>
      <w:rPr>
        <w:rFonts w:eastAsia="Times New Roman" w:hint="default"/>
        <w:b w:val="0"/>
        <w:color w:val="auto"/>
      </w:rPr>
    </w:lvl>
    <w:lvl w:ilvl="1">
      <w:start w:val="1"/>
      <w:numFmt w:val="decimal"/>
      <w:isLgl/>
      <w:lvlText w:val="%1.%2."/>
      <w:lvlJc w:val="left"/>
      <w:pPr>
        <w:ind w:left="1322" w:hanging="720"/>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3010" w:hanging="144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854" w:hanging="1800"/>
      </w:pPr>
      <w:rPr>
        <w:rFonts w:hint="default"/>
      </w:rPr>
    </w:lvl>
    <w:lvl w:ilvl="8">
      <w:start w:val="1"/>
      <w:numFmt w:val="decimal"/>
      <w:isLgl/>
      <w:lvlText w:val="%1.%2.%3.%4.%5.%6.%7.%8.%9."/>
      <w:lvlJc w:val="left"/>
      <w:pPr>
        <w:ind w:left="4096" w:hanging="1800"/>
      </w:pPr>
      <w:rPr>
        <w:rFonts w:hint="default"/>
      </w:rPr>
    </w:lvl>
  </w:abstractNum>
  <w:abstractNum w:abstractNumId="11" w15:restartNumberingAfterBreak="0">
    <w:nsid w:val="4168736B"/>
    <w:multiLevelType w:val="hybridMultilevel"/>
    <w:tmpl w:val="14B49D54"/>
    <w:lvl w:ilvl="0" w:tplc="0DF615D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214456E"/>
    <w:multiLevelType w:val="hybridMultilevel"/>
    <w:tmpl w:val="451464EC"/>
    <w:lvl w:ilvl="0" w:tplc="886E7120">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3" w15:restartNumberingAfterBreak="0">
    <w:nsid w:val="45824809"/>
    <w:multiLevelType w:val="hybridMultilevel"/>
    <w:tmpl w:val="8F008B86"/>
    <w:lvl w:ilvl="0" w:tplc="ED0EEB12">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410818"/>
    <w:multiLevelType w:val="hybridMultilevel"/>
    <w:tmpl w:val="7A00B6A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9F7604B"/>
    <w:multiLevelType w:val="hybridMultilevel"/>
    <w:tmpl w:val="0380BA36"/>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93282"/>
    <w:multiLevelType w:val="hybridMultilevel"/>
    <w:tmpl w:val="B810B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A161C9"/>
    <w:multiLevelType w:val="hybridMultilevel"/>
    <w:tmpl w:val="20D0237E"/>
    <w:lvl w:ilvl="0" w:tplc="325447F0">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50674A0D"/>
    <w:multiLevelType w:val="hybridMultilevel"/>
    <w:tmpl w:val="1E88CD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4B5155"/>
    <w:multiLevelType w:val="hybridMultilevel"/>
    <w:tmpl w:val="9CE22C6C"/>
    <w:lvl w:ilvl="0" w:tplc="6F80DBB8">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0" w15:restartNumberingAfterBreak="0">
    <w:nsid w:val="577F746F"/>
    <w:multiLevelType w:val="hybridMultilevel"/>
    <w:tmpl w:val="35E625BC"/>
    <w:lvl w:ilvl="0" w:tplc="F85688CA">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90F57D0"/>
    <w:multiLevelType w:val="hybridMultilevel"/>
    <w:tmpl w:val="F8740516"/>
    <w:lvl w:ilvl="0" w:tplc="FC2CE474">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F97622"/>
    <w:multiLevelType w:val="multilevel"/>
    <w:tmpl w:val="8EE207A2"/>
    <w:lvl w:ilvl="0">
      <w:start w:val="1"/>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6563F3"/>
    <w:multiLevelType w:val="multilevel"/>
    <w:tmpl w:val="6026262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D2A5257"/>
    <w:multiLevelType w:val="hybridMultilevel"/>
    <w:tmpl w:val="13BC8366"/>
    <w:lvl w:ilvl="0" w:tplc="B6CEB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717703"/>
    <w:multiLevelType w:val="multilevel"/>
    <w:tmpl w:val="7E4E1576"/>
    <w:lvl w:ilvl="0">
      <w:start w:val="1"/>
      <w:numFmt w:val="decimal"/>
      <w:lvlText w:val="%1."/>
      <w:lvlJc w:val="left"/>
      <w:pPr>
        <w:ind w:left="1080" w:hanging="360"/>
      </w:pPr>
      <w:rPr>
        <w:rFonts w:hint="default"/>
        <w:sz w:val="28"/>
      </w:rPr>
    </w:lvl>
    <w:lvl w:ilvl="1">
      <w:start w:val="14"/>
      <w:numFmt w:val="decimal"/>
      <w:isLgl/>
      <w:lvlText w:val="%1.%2."/>
      <w:lvlJc w:val="left"/>
      <w:pPr>
        <w:ind w:left="1275" w:hanging="555"/>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ascii="Times New Roman" w:hAnsi="Times New Roman" w:cs="Times New Roman" w:hint="default"/>
        <w:sz w:val="24"/>
      </w:rPr>
    </w:lvl>
    <w:lvl w:ilvl="4">
      <w:start w:val="1"/>
      <w:numFmt w:val="decimal"/>
      <w:isLgl/>
      <w:lvlText w:val="%1.%2.%3.%4.%5."/>
      <w:lvlJc w:val="left"/>
      <w:pPr>
        <w:ind w:left="1800" w:hanging="1080"/>
      </w:pPr>
      <w:rPr>
        <w:rFonts w:ascii="Times New Roman" w:hAnsi="Times New Roman" w:cs="Times New Roman" w:hint="default"/>
        <w:sz w:val="24"/>
      </w:rPr>
    </w:lvl>
    <w:lvl w:ilvl="5">
      <w:start w:val="1"/>
      <w:numFmt w:val="decimal"/>
      <w:isLgl/>
      <w:lvlText w:val="%1.%2.%3.%4.%5.%6."/>
      <w:lvlJc w:val="left"/>
      <w:pPr>
        <w:ind w:left="1800" w:hanging="1080"/>
      </w:pPr>
      <w:rPr>
        <w:rFonts w:ascii="Times New Roman" w:hAnsi="Times New Roman" w:cs="Times New Roman" w:hint="default"/>
        <w:sz w:val="24"/>
      </w:rPr>
    </w:lvl>
    <w:lvl w:ilvl="6">
      <w:start w:val="1"/>
      <w:numFmt w:val="decimal"/>
      <w:isLgl/>
      <w:lvlText w:val="%1.%2.%3.%4.%5.%6.%7."/>
      <w:lvlJc w:val="left"/>
      <w:pPr>
        <w:ind w:left="2160" w:hanging="1440"/>
      </w:pPr>
      <w:rPr>
        <w:rFonts w:ascii="Times New Roman" w:hAnsi="Times New Roman" w:cs="Times New Roman" w:hint="default"/>
        <w:sz w:val="24"/>
      </w:rPr>
    </w:lvl>
    <w:lvl w:ilvl="7">
      <w:start w:val="1"/>
      <w:numFmt w:val="decimal"/>
      <w:isLgl/>
      <w:lvlText w:val="%1.%2.%3.%4.%5.%6.%7.%8."/>
      <w:lvlJc w:val="left"/>
      <w:pPr>
        <w:ind w:left="2160" w:hanging="1440"/>
      </w:pPr>
      <w:rPr>
        <w:rFonts w:ascii="Times New Roman" w:hAnsi="Times New Roman" w:cs="Times New Roman" w:hint="default"/>
        <w:sz w:val="24"/>
      </w:rPr>
    </w:lvl>
    <w:lvl w:ilvl="8">
      <w:start w:val="1"/>
      <w:numFmt w:val="decimal"/>
      <w:isLgl/>
      <w:lvlText w:val="%1.%2.%3.%4.%5.%6.%7.%8.%9."/>
      <w:lvlJc w:val="left"/>
      <w:pPr>
        <w:ind w:left="2520" w:hanging="1800"/>
      </w:pPr>
      <w:rPr>
        <w:rFonts w:ascii="Times New Roman" w:hAnsi="Times New Roman" w:cs="Times New Roman" w:hint="default"/>
        <w:sz w:val="24"/>
      </w:rPr>
    </w:lvl>
  </w:abstractNum>
  <w:abstractNum w:abstractNumId="26" w15:restartNumberingAfterBreak="0">
    <w:nsid w:val="5E9F3414"/>
    <w:multiLevelType w:val="hybridMultilevel"/>
    <w:tmpl w:val="AD669174"/>
    <w:lvl w:ilvl="0" w:tplc="0E16B6BA">
      <w:start w:val="1"/>
      <w:numFmt w:val="decimal"/>
      <w:lvlText w:val="%1)"/>
      <w:lvlJc w:val="left"/>
      <w:pPr>
        <w:ind w:left="509" w:hanging="360"/>
      </w:pPr>
      <w:rPr>
        <w:rFonts w:hint="default"/>
      </w:rPr>
    </w:lvl>
    <w:lvl w:ilvl="1" w:tplc="04190019" w:tentative="1">
      <w:start w:val="1"/>
      <w:numFmt w:val="lowerLetter"/>
      <w:lvlText w:val="%2."/>
      <w:lvlJc w:val="left"/>
      <w:pPr>
        <w:ind w:left="1229" w:hanging="360"/>
      </w:pPr>
    </w:lvl>
    <w:lvl w:ilvl="2" w:tplc="0419001B" w:tentative="1">
      <w:start w:val="1"/>
      <w:numFmt w:val="lowerRoman"/>
      <w:lvlText w:val="%3."/>
      <w:lvlJc w:val="right"/>
      <w:pPr>
        <w:ind w:left="1949" w:hanging="180"/>
      </w:pPr>
    </w:lvl>
    <w:lvl w:ilvl="3" w:tplc="0419000F" w:tentative="1">
      <w:start w:val="1"/>
      <w:numFmt w:val="decimal"/>
      <w:lvlText w:val="%4."/>
      <w:lvlJc w:val="left"/>
      <w:pPr>
        <w:ind w:left="2669" w:hanging="360"/>
      </w:pPr>
    </w:lvl>
    <w:lvl w:ilvl="4" w:tplc="04190019" w:tentative="1">
      <w:start w:val="1"/>
      <w:numFmt w:val="lowerLetter"/>
      <w:lvlText w:val="%5."/>
      <w:lvlJc w:val="left"/>
      <w:pPr>
        <w:ind w:left="3389" w:hanging="360"/>
      </w:pPr>
    </w:lvl>
    <w:lvl w:ilvl="5" w:tplc="0419001B" w:tentative="1">
      <w:start w:val="1"/>
      <w:numFmt w:val="lowerRoman"/>
      <w:lvlText w:val="%6."/>
      <w:lvlJc w:val="right"/>
      <w:pPr>
        <w:ind w:left="4109" w:hanging="180"/>
      </w:pPr>
    </w:lvl>
    <w:lvl w:ilvl="6" w:tplc="0419000F" w:tentative="1">
      <w:start w:val="1"/>
      <w:numFmt w:val="decimal"/>
      <w:lvlText w:val="%7."/>
      <w:lvlJc w:val="left"/>
      <w:pPr>
        <w:ind w:left="4829" w:hanging="360"/>
      </w:pPr>
    </w:lvl>
    <w:lvl w:ilvl="7" w:tplc="04190019" w:tentative="1">
      <w:start w:val="1"/>
      <w:numFmt w:val="lowerLetter"/>
      <w:lvlText w:val="%8."/>
      <w:lvlJc w:val="left"/>
      <w:pPr>
        <w:ind w:left="5549" w:hanging="360"/>
      </w:pPr>
    </w:lvl>
    <w:lvl w:ilvl="8" w:tplc="0419001B" w:tentative="1">
      <w:start w:val="1"/>
      <w:numFmt w:val="lowerRoman"/>
      <w:lvlText w:val="%9."/>
      <w:lvlJc w:val="right"/>
      <w:pPr>
        <w:ind w:left="6269" w:hanging="180"/>
      </w:pPr>
    </w:lvl>
  </w:abstractNum>
  <w:abstractNum w:abstractNumId="27" w15:restartNumberingAfterBreak="0">
    <w:nsid w:val="6FDA5717"/>
    <w:multiLevelType w:val="hybridMultilevel"/>
    <w:tmpl w:val="ABD49326"/>
    <w:lvl w:ilvl="0" w:tplc="185255C4">
      <w:start w:val="1"/>
      <w:numFmt w:val="decimal"/>
      <w:lvlText w:val="%1)"/>
      <w:lvlJc w:val="left"/>
      <w:pPr>
        <w:ind w:left="1069" w:hanging="360"/>
      </w:pPr>
      <w:rPr>
        <w:rFonts w:hint="default"/>
        <w:b w:val="0"/>
        <w:color w:val="00000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34A2CDD"/>
    <w:multiLevelType w:val="hybridMultilevel"/>
    <w:tmpl w:val="B2EA334A"/>
    <w:lvl w:ilvl="0" w:tplc="0A52510C">
      <w:start w:val="1"/>
      <w:numFmt w:val="decimal"/>
      <w:lvlText w:val="%1)"/>
      <w:lvlJc w:val="left"/>
      <w:pPr>
        <w:ind w:left="962" w:hanging="360"/>
      </w:pPr>
      <w:rPr>
        <w:rFonts w:eastAsia="Times New Roman" w:hint="default"/>
        <w:color w:val="212529"/>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29" w15:restartNumberingAfterBreak="0">
    <w:nsid w:val="777103F9"/>
    <w:multiLevelType w:val="hybridMultilevel"/>
    <w:tmpl w:val="3A8C89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F55072"/>
    <w:multiLevelType w:val="hybridMultilevel"/>
    <w:tmpl w:val="4E487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5F30DD"/>
    <w:multiLevelType w:val="multilevel"/>
    <w:tmpl w:val="A53ECD46"/>
    <w:lvl w:ilvl="0">
      <w:start w:val="1"/>
      <w:numFmt w:val="decimal"/>
      <w:lvlText w:val="%1"/>
      <w:lvlJc w:val="left"/>
      <w:pPr>
        <w:ind w:left="360" w:hanging="360"/>
      </w:pPr>
      <w:rPr>
        <w:rFonts w:hint="default"/>
        <w:color w:val="000000"/>
        <w:sz w:val="24"/>
      </w:rPr>
    </w:lvl>
    <w:lvl w:ilvl="1">
      <w:start w:val="1"/>
      <w:numFmt w:val="decimal"/>
      <w:lvlText w:val="%1.%2"/>
      <w:lvlJc w:val="left"/>
      <w:pPr>
        <w:ind w:left="820" w:hanging="360"/>
      </w:pPr>
      <w:rPr>
        <w:rFonts w:hint="default"/>
        <w:color w:val="000000"/>
        <w:sz w:val="24"/>
      </w:rPr>
    </w:lvl>
    <w:lvl w:ilvl="2">
      <w:start w:val="1"/>
      <w:numFmt w:val="decimal"/>
      <w:lvlText w:val="%1.%2.%3"/>
      <w:lvlJc w:val="left"/>
      <w:pPr>
        <w:ind w:left="1640" w:hanging="720"/>
      </w:pPr>
      <w:rPr>
        <w:rFonts w:hint="default"/>
        <w:color w:val="000000"/>
        <w:sz w:val="24"/>
      </w:rPr>
    </w:lvl>
    <w:lvl w:ilvl="3">
      <w:start w:val="1"/>
      <w:numFmt w:val="decimal"/>
      <w:lvlText w:val="%1.%2.%3.%4"/>
      <w:lvlJc w:val="left"/>
      <w:pPr>
        <w:ind w:left="2100" w:hanging="720"/>
      </w:pPr>
      <w:rPr>
        <w:rFonts w:hint="default"/>
        <w:color w:val="000000"/>
        <w:sz w:val="24"/>
      </w:rPr>
    </w:lvl>
    <w:lvl w:ilvl="4">
      <w:start w:val="1"/>
      <w:numFmt w:val="decimal"/>
      <w:lvlText w:val="%1.%2.%3.%4.%5"/>
      <w:lvlJc w:val="left"/>
      <w:pPr>
        <w:ind w:left="2920" w:hanging="1080"/>
      </w:pPr>
      <w:rPr>
        <w:rFonts w:hint="default"/>
        <w:color w:val="000000"/>
        <w:sz w:val="24"/>
      </w:rPr>
    </w:lvl>
    <w:lvl w:ilvl="5">
      <w:start w:val="1"/>
      <w:numFmt w:val="decimal"/>
      <w:lvlText w:val="%1.%2.%3.%4.%5.%6"/>
      <w:lvlJc w:val="left"/>
      <w:pPr>
        <w:ind w:left="3380" w:hanging="1080"/>
      </w:pPr>
      <w:rPr>
        <w:rFonts w:hint="default"/>
        <w:color w:val="000000"/>
        <w:sz w:val="24"/>
      </w:rPr>
    </w:lvl>
    <w:lvl w:ilvl="6">
      <w:start w:val="1"/>
      <w:numFmt w:val="decimal"/>
      <w:lvlText w:val="%1.%2.%3.%4.%5.%6.%7"/>
      <w:lvlJc w:val="left"/>
      <w:pPr>
        <w:ind w:left="4200" w:hanging="1440"/>
      </w:pPr>
      <w:rPr>
        <w:rFonts w:hint="default"/>
        <w:color w:val="000000"/>
        <w:sz w:val="24"/>
      </w:rPr>
    </w:lvl>
    <w:lvl w:ilvl="7">
      <w:start w:val="1"/>
      <w:numFmt w:val="decimal"/>
      <w:lvlText w:val="%1.%2.%3.%4.%5.%6.%7.%8"/>
      <w:lvlJc w:val="left"/>
      <w:pPr>
        <w:ind w:left="4660" w:hanging="1440"/>
      </w:pPr>
      <w:rPr>
        <w:rFonts w:hint="default"/>
        <w:color w:val="000000"/>
        <w:sz w:val="24"/>
      </w:rPr>
    </w:lvl>
    <w:lvl w:ilvl="8">
      <w:start w:val="1"/>
      <w:numFmt w:val="decimal"/>
      <w:lvlText w:val="%1.%2.%3.%4.%5.%6.%7.%8.%9"/>
      <w:lvlJc w:val="left"/>
      <w:pPr>
        <w:ind w:left="5120" w:hanging="1440"/>
      </w:pPr>
      <w:rPr>
        <w:rFonts w:hint="default"/>
        <w:color w:val="000000"/>
        <w:sz w:val="24"/>
      </w:rPr>
    </w:lvl>
  </w:abstractNum>
  <w:num w:numId="1">
    <w:abstractNumId w:val="17"/>
  </w:num>
  <w:num w:numId="2">
    <w:abstractNumId w:val="11"/>
  </w:num>
  <w:num w:numId="3">
    <w:abstractNumId w:val="29"/>
  </w:num>
  <w:num w:numId="4">
    <w:abstractNumId w:val="25"/>
  </w:num>
  <w:num w:numId="5">
    <w:abstractNumId w:val="0"/>
  </w:num>
  <w:num w:numId="6">
    <w:abstractNumId w:val="22"/>
  </w:num>
  <w:num w:numId="7">
    <w:abstractNumId w:val="7"/>
  </w:num>
  <w:num w:numId="8">
    <w:abstractNumId w:val="14"/>
  </w:num>
  <w:num w:numId="9">
    <w:abstractNumId w:val="4"/>
  </w:num>
  <w:num w:numId="10">
    <w:abstractNumId w:val="18"/>
  </w:num>
  <w:num w:numId="11">
    <w:abstractNumId w:val="21"/>
  </w:num>
  <w:num w:numId="12">
    <w:abstractNumId w:val="27"/>
  </w:num>
  <w:num w:numId="13">
    <w:abstractNumId w:val="24"/>
  </w:num>
  <w:num w:numId="14">
    <w:abstractNumId w:val="20"/>
  </w:num>
  <w:num w:numId="15">
    <w:abstractNumId w:val="5"/>
  </w:num>
  <w:num w:numId="16">
    <w:abstractNumId w:val="9"/>
  </w:num>
  <w:num w:numId="17">
    <w:abstractNumId w:val="13"/>
  </w:num>
  <w:num w:numId="18">
    <w:abstractNumId w:val="12"/>
  </w:num>
  <w:num w:numId="19">
    <w:abstractNumId w:val="26"/>
  </w:num>
  <w:num w:numId="20">
    <w:abstractNumId w:val="15"/>
  </w:num>
  <w:num w:numId="21">
    <w:abstractNumId w:val="1"/>
  </w:num>
  <w:num w:numId="22">
    <w:abstractNumId w:val="30"/>
  </w:num>
  <w:num w:numId="23">
    <w:abstractNumId w:val="6"/>
  </w:num>
  <w:num w:numId="24">
    <w:abstractNumId w:val="3"/>
  </w:num>
  <w:num w:numId="25">
    <w:abstractNumId w:val="8"/>
  </w:num>
  <w:num w:numId="26">
    <w:abstractNumId w:val="16"/>
  </w:num>
  <w:num w:numId="27">
    <w:abstractNumId w:val="2"/>
  </w:num>
  <w:num w:numId="28">
    <w:abstractNumId w:val="23"/>
  </w:num>
  <w:num w:numId="29">
    <w:abstractNumId w:val="31"/>
  </w:num>
  <w:num w:numId="30">
    <w:abstractNumId w:val="28"/>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57"/>
    <w:rsid w:val="00003962"/>
    <w:rsid w:val="0000668D"/>
    <w:rsid w:val="00014E91"/>
    <w:rsid w:val="00017B75"/>
    <w:rsid w:val="00024A28"/>
    <w:rsid w:val="00026DCF"/>
    <w:rsid w:val="00027B70"/>
    <w:rsid w:val="00032220"/>
    <w:rsid w:val="00033E64"/>
    <w:rsid w:val="00046235"/>
    <w:rsid w:val="00086EF7"/>
    <w:rsid w:val="00087E86"/>
    <w:rsid w:val="00091394"/>
    <w:rsid w:val="000934CA"/>
    <w:rsid w:val="0009444B"/>
    <w:rsid w:val="000A3F4F"/>
    <w:rsid w:val="000B756E"/>
    <w:rsid w:val="000C15D7"/>
    <w:rsid w:val="000C21C7"/>
    <w:rsid w:val="000C52BC"/>
    <w:rsid w:val="000D60EE"/>
    <w:rsid w:val="000E38C3"/>
    <w:rsid w:val="000F7555"/>
    <w:rsid w:val="001000EF"/>
    <w:rsid w:val="00102CE4"/>
    <w:rsid w:val="00112C6E"/>
    <w:rsid w:val="001139E6"/>
    <w:rsid w:val="0011423C"/>
    <w:rsid w:val="00120DCC"/>
    <w:rsid w:val="001212E5"/>
    <w:rsid w:val="001421A1"/>
    <w:rsid w:val="001430E8"/>
    <w:rsid w:val="00153352"/>
    <w:rsid w:val="0015586B"/>
    <w:rsid w:val="001600BC"/>
    <w:rsid w:val="001632E9"/>
    <w:rsid w:val="0016367F"/>
    <w:rsid w:val="00171E2E"/>
    <w:rsid w:val="00175367"/>
    <w:rsid w:val="001932DE"/>
    <w:rsid w:val="001A1474"/>
    <w:rsid w:val="001A2404"/>
    <w:rsid w:val="001A4DF8"/>
    <w:rsid w:val="001C0714"/>
    <w:rsid w:val="001D54CD"/>
    <w:rsid w:val="001E271B"/>
    <w:rsid w:val="001E59B7"/>
    <w:rsid w:val="001E620B"/>
    <w:rsid w:val="001E710E"/>
    <w:rsid w:val="001F5C16"/>
    <w:rsid w:val="002059E0"/>
    <w:rsid w:val="0021241A"/>
    <w:rsid w:val="002204CF"/>
    <w:rsid w:val="00225350"/>
    <w:rsid w:val="00231D57"/>
    <w:rsid w:val="00233A6B"/>
    <w:rsid w:val="0023492A"/>
    <w:rsid w:val="00234E35"/>
    <w:rsid w:val="00240523"/>
    <w:rsid w:val="0025765A"/>
    <w:rsid w:val="00264354"/>
    <w:rsid w:val="00264AAD"/>
    <w:rsid w:val="002815ED"/>
    <w:rsid w:val="002819B6"/>
    <w:rsid w:val="00295693"/>
    <w:rsid w:val="00295D8B"/>
    <w:rsid w:val="00296456"/>
    <w:rsid w:val="002A61A5"/>
    <w:rsid w:val="002B0AAC"/>
    <w:rsid w:val="002C43C2"/>
    <w:rsid w:val="002D3E9F"/>
    <w:rsid w:val="002E3422"/>
    <w:rsid w:val="002F5872"/>
    <w:rsid w:val="003008A4"/>
    <w:rsid w:val="00302053"/>
    <w:rsid w:val="0030252D"/>
    <w:rsid w:val="00303E1C"/>
    <w:rsid w:val="003108C1"/>
    <w:rsid w:val="0032558A"/>
    <w:rsid w:val="00332EAA"/>
    <w:rsid w:val="00337397"/>
    <w:rsid w:val="00345332"/>
    <w:rsid w:val="003454A0"/>
    <w:rsid w:val="003606F3"/>
    <w:rsid w:val="00360A16"/>
    <w:rsid w:val="00360FFA"/>
    <w:rsid w:val="00361773"/>
    <w:rsid w:val="00362505"/>
    <w:rsid w:val="0038154B"/>
    <w:rsid w:val="00383BF0"/>
    <w:rsid w:val="00397C9D"/>
    <w:rsid w:val="003A34F1"/>
    <w:rsid w:val="003B0DB5"/>
    <w:rsid w:val="003B7D80"/>
    <w:rsid w:val="003C6CAD"/>
    <w:rsid w:val="003F7BEC"/>
    <w:rsid w:val="003F7D4D"/>
    <w:rsid w:val="00407A12"/>
    <w:rsid w:val="0042011C"/>
    <w:rsid w:val="004215E9"/>
    <w:rsid w:val="00437A4B"/>
    <w:rsid w:val="004407C7"/>
    <w:rsid w:val="00443FF5"/>
    <w:rsid w:val="004458F6"/>
    <w:rsid w:val="004522FA"/>
    <w:rsid w:val="00452F30"/>
    <w:rsid w:val="004534D2"/>
    <w:rsid w:val="00455324"/>
    <w:rsid w:val="004657C7"/>
    <w:rsid w:val="0047185B"/>
    <w:rsid w:val="00480572"/>
    <w:rsid w:val="004901E0"/>
    <w:rsid w:val="00496BAB"/>
    <w:rsid w:val="004A21A1"/>
    <w:rsid w:val="004C1F66"/>
    <w:rsid w:val="004C7311"/>
    <w:rsid w:val="004D1A00"/>
    <w:rsid w:val="004D71EF"/>
    <w:rsid w:val="004E0745"/>
    <w:rsid w:val="004E5DC4"/>
    <w:rsid w:val="004E6273"/>
    <w:rsid w:val="004E6CEF"/>
    <w:rsid w:val="004F38A8"/>
    <w:rsid w:val="004F3BDD"/>
    <w:rsid w:val="004F766C"/>
    <w:rsid w:val="004F77C7"/>
    <w:rsid w:val="005017DD"/>
    <w:rsid w:val="00503FE4"/>
    <w:rsid w:val="00505B66"/>
    <w:rsid w:val="00510860"/>
    <w:rsid w:val="005133E8"/>
    <w:rsid w:val="0051557A"/>
    <w:rsid w:val="00520F5F"/>
    <w:rsid w:val="00522778"/>
    <w:rsid w:val="00523633"/>
    <w:rsid w:val="005242D5"/>
    <w:rsid w:val="005315BE"/>
    <w:rsid w:val="00531A60"/>
    <w:rsid w:val="005355CD"/>
    <w:rsid w:val="00546320"/>
    <w:rsid w:val="0055179C"/>
    <w:rsid w:val="00553E3F"/>
    <w:rsid w:val="005765B5"/>
    <w:rsid w:val="00585867"/>
    <w:rsid w:val="005973C6"/>
    <w:rsid w:val="005A2250"/>
    <w:rsid w:val="005A60D9"/>
    <w:rsid w:val="005C1838"/>
    <w:rsid w:val="005C2FF6"/>
    <w:rsid w:val="005C6243"/>
    <w:rsid w:val="005C7586"/>
    <w:rsid w:val="005D31EB"/>
    <w:rsid w:val="005D501E"/>
    <w:rsid w:val="005E4F7D"/>
    <w:rsid w:val="005F6366"/>
    <w:rsid w:val="00601B2E"/>
    <w:rsid w:val="00612AE6"/>
    <w:rsid w:val="00620D27"/>
    <w:rsid w:val="006214CE"/>
    <w:rsid w:val="00636E73"/>
    <w:rsid w:val="00640B93"/>
    <w:rsid w:val="00651016"/>
    <w:rsid w:val="006677C6"/>
    <w:rsid w:val="006725B9"/>
    <w:rsid w:val="00672D15"/>
    <w:rsid w:val="00673EDF"/>
    <w:rsid w:val="00685FCE"/>
    <w:rsid w:val="00690D21"/>
    <w:rsid w:val="006A14B7"/>
    <w:rsid w:val="006B7483"/>
    <w:rsid w:val="006C0ABD"/>
    <w:rsid w:val="006C5094"/>
    <w:rsid w:val="006D1B02"/>
    <w:rsid w:val="006D2344"/>
    <w:rsid w:val="006F1569"/>
    <w:rsid w:val="006F56A1"/>
    <w:rsid w:val="0070563C"/>
    <w:rsid w:val="0071793B"/>
    <w:rsid w:val="00737F16"/>
    <w:rsid w:val="00741D57"/>
    <w:rsid w:val="00745C91"/>
    <w:rsid w:val="00754DD8"/>
    <w:rsid w:val="00761129"/>
    <w:rsid w:val="007679F9"/>
    <w:rsid w:val="0077337F"/>
    <w:rsid w:val="007741A0"/>
    <w:rsid w:val="00796A84"/>
    <w:rsid w:val="007A3776"/>
    <w:rsid w:val="007A7DCD"/>
    <w:rsid w:val="007B5C71"/>
    <w:rsid w:val="007B7BAC"/>
    <w:rsid w:val="007C2AB3"/>
    <w:rsid w:val="007C3696"/>
    <w:rsid w:val="007C4FD7"/>
    <w:rsid w:val="007C69C9"/>
    <w:rsid w:val="007F0C09"/>
    <w:rsid w:val="007F2E10"/>
    <w:rsid w:val="00801AA0"/>
    <w:rsid w:val="008079CA"/>
    <w:rsid w:val="00817F53"/>
    <w:rsid w:val="00821928"/>
    <w:rsid w:val="00835B3D"/>
    <w:rsid w:val="0083720D"/>
    <w:rsid w:val="00846A4A"/>
    <w:rsid w:val="00847AEB"/>
    <w:rsid w:val="0085265D"/>
    <w:rsid w:val="00860C7A"/>
    <w:rsid w:val="00864DAF"/>
    <w:rsid w:val="00870593"/>
    <w:rsid w:val="008708F9"/>
    <w:rsid w:val="00872B6F"/>
    <w:rsid w:val="008766CE"/>
    <w:rsid w:val="00880413"/>
    <w:rsid w:val="00887997"/>
    <w:rsid w:val="00890A1F"/>
    <w:rsid w:val="00892346"/>
    <w:rsid w:val="0089639E"/>
    <w:rsid w:val="008C4453"/>
    <w:rsid w:val="008C7491"/>
    <w:rsid w:val="008C7AAD"/>
    <w:rsid w:val="008D00C0"/>
    <w:rsid w:val="008D3493"/>
    <w:rsid w:val="008D72A2"/>
    <w:rsid w:val="009026D3"/>
    <w:rsid w:val="00902AB6"/>
    <w:rsid w:val="009075EA"/>
    <w:rsid w:val="009221D4"/>
    <w:rsid w:val="00924C8D"/>
    <w:rsid w:val="0093416F"/>
    <w:rsid w:val="00943F28"/>
    <w:rsid w:val="009839A3"/>
    <w:rsid w:val="0099194E"/>
    <w:rsid w:val="00995D83"/>
    <w:rsid w:val="00997492"/>
    <w:rsid w:val="009A4D83"/>
    <w:rsid w:val="009B610E"/>
    <w:rsid w:val="009C69FA"/>
    <w:rsid w:val="009D1E03"/>
    <w:rsid w:val="009E75F3"/>
    <w:rsid w:val="009E768B"/>
    <w:rsid w:val="009F26E5"/>
    <w:rsid w:val="009F4A1F"/>
    <w:rsid w:val="00A018A6"/>
    <w:rsid w:val="00A01A74"/>
    <w:rsid w:val="00A0494B"/>
    <w:rsid w:val="00A07F47"/>
    <w:rsid w:val="00A10BE7"/>
    <w:rsid w:val="00A24E21"/>
    <w:rsid w:val="00A26D44"/>
    <w:rsid w:val="00A30EBC"/>
    <w:rsid w:val="00A3324F"/>
    <w:rsid w:val="00A45155"/>
    <w:rsid w:val="00A53813"/>
    <w:rsid w:val="00A5405C"/>
    <w:rsid w:val="00A65849"/>
    <w:rsid w:val="00A85C8D"/>
    <w:rsid w:val="00A924B8"/>
    <w:rsid w:val="00AA3190"/>
    <w:rsid w:val="00AB1941"/>
    <w:rsid w:val="00AC68DA"/>
    <w:rsid w:val="00AD3EFA"/>
    <w:rsid w:val="00AE0A2D"/>
    <w:rsid w:val="00AF2B47"/>
    <w:rsid w:val="00AF53AB"/>
    <w:rsid w:val="00B00552"/>
    <w:rsid w:val="00B1188B"/>
    <w:rsid w:val="00B12523"/>
    <w:rsid w:val="00B21AEC"/>
    <w:rsid w:val="00B2227E"/>
    <w:rsid w:val="00B46FB7"/>
    <w:rsid w:val="00B6245E"/>
    <w:rsid w:val="00B71D39"/>
    <w:rsid w:val="00B7313C"/>
    <w:rsid w:val="00B970F4"/>
    <w:rsid w:val="00BA50C5"/>
    <w:rsid w:val="00BA7587"/>
    <w:rsid w:val="00BB2DEA"/>
    <w:rsid w:val="00BB6016"/>
    <w:rsid w:val="00BC0AA4"/>
    <w:rsid w:val="00BC4A72"/>
    <w:rsid w:val="00BE0BA5"/>
    <w:rsid w:val="00BE7F49"/>
    <w:rsid w:val="00BF0CB8"/>
    <w:rsid w:val="00BF67B3"/>
    <w:rsid w:val="00C00E0E"/>
    <w:rsid w:val="00C03E5B"/>
    <w:rsid w:val="00C12496"/>
    <w:rsid w:val="00C13027"/>
    <w:rsid w:val="00C16598"/>
    <w:rsid w:val="00C3412A"/>
    <w:rsid w:val="00C41417"/>
    <w:rsid w:val="00C42D3E"/>
    <w:rsid w:val="00C468D8"/>
    <w:rsid w:val="00C51773"/>
    <w:rsid w:val="00C63ACF"/>
    <w:rsid w:val="00C67D0F"/>
    <w:rsid w:val="00C70E1D"/>
    <w:rsid w:val="00C754DA"/>
    <w:rsid w:val="00C80EF9"/>
    <w:rsid w:val="00C82935"/>
    <w:rsid w:val="00C84BDE"/>
    <w:rsid w:val="00C95261"/>
    <w:rsid w:val="00C97F87"/>
    <w:rsid w:val="00CA58E2"/>
    <w:rsid w:val="00CB7F8E"/>
    <w:rsid w:val="00CC5A01"/>
    <w:rsid w:val="00CD7372"/>
    <w:rsid w:val="00CE313B"/>
    <w:rsid w:val="00D119C4"/>
    <w:rsid w:val="00D129CF"/>
    <w:rsid w:val="00D14B7F"/>
    <w:rsid w:val="00D23566"/>
    <w:rsid w:val="00D24229"/>
    <w:rsid w:val="00D4778D"/>
    <w:rsid w:val="00D47C67"/>
    <w:rsid w:val="00D50B59"/>
    <w:rsid w:val="00D540B1"/>
    <w:rsid w:val="00D5635C"/>
    <w:rsid w:val="00D635C8"/>
    <w:rsid w:val="00D64F39"/>
    <w:rsid w:val="00D66CF0"/>
    <w:rsid w:val="00D6735E"/>
    <w:rsid w:val="00D71441"/>
    <w:rsid w:val="00D723E0"/>
    <w:rsid w:val="00D76781"/>
    <w:rsid w:val="00D8507E"/>
    <w:rsid w:val="00D90172"/>
    <w:rsid w:val="00D915C4"/>
    <w:rsid w:val="00DA3D63"/>
    <w:rsid w:val="00DA5FD5"/>
    <w:rsid w:val="00DA62C8"/>
    <w:rsid w:val="00DD0F19"/>
    <w:rsid w:val="00DD1AF7"/>
    <w:rsid w:val="00DD4811"/>
    <w:rsid w:val="00DD5AA2"/>
    <w:rsid w:val="00DF197C"/>
    <w:rsid w:val="00E054EB"/>
    <w:rsid w:val="00E11FF1"/>
    <w:rsid w:val="00E13BCB"/>
    <w:rsid w:val="00E21314"/>
    <w:rsid w:val="00E349E4"/>
    <w:rsid w:val="00E34FB5"/>
    <w:rsid w:val="00E36B0D"/>
    <w:rsid w:val="00E44260"/>
    <w:rsid w:val="00E51A4A"/>
    <w:rsid w:val="00E528E8"/>
    <w:rsid w:val="00E552E3"/>
    <w:rsid w:val="00E55973"/>
    <w:rsid w:val="00E5732A"/>
    <w:rsid w:val="00E7675A"/>
    <w:rsid w:val="00E93DD7"/>
    <w:rsid w:val="00EA0182"/>
    <w:rsid w:val="00EC15C4"/>
    <w:rsid w:val="00ED768D"/>
    <w:rsid w:val="00EF7E6F"/>
    <w:rsid w:val="00F02385"/>
    <w:rsid w:val="00F151F6"/>
    <w:rsid w:val="00F15AB0"/>
    <w:rsid w:val="00F16A82"/>
    <w:rsid w:val="00F24380"/>
    <w:rsid w:val="00F409F0"/>
    <w:rsid w:val="00F60794"/>
    <w:rsid w:val="00F61E18"/>
    <w:rsid w:val="00F63E53"/>
    <w:rsid w:val="00F6532A"/>
    <w:rsid w:val="00F663B1"/>
    <w:rsid w:val="00F75A8D"/>
    <w:rsid w:val="00F77937"/>
    <w:rsid w:val="00F87307"/>
    <w:rsid w:val="00F92641"/>
    <w:rsid w:val="00F928D9"/>
    <w:rsid w:val="00FA780A"/>
    <w:rsid w:val="00FB2B05"/>
    <w:rsid w:val="00FB3A91"/>
    <w:rsid w:val="00FC290C"/>
    <w:rsid w:val="00FE4816"/>
    <w:rsid w:val="00FF2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9002"/>
  <w15:docId w15:val="{EB9ED81A-830F-4B07-8E86-47598E91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A14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71793B"/>
    <w:pPr>
      <w:keepNext/>
      <w:keepLines/>
      <w:spacing w:before="40"/>
      <w:outlineLvl w:val="2"/>
    </w:pPr>
    <w:rPr>
      <w:rFonts w:asciiTheme="majorHAnsi" w:eastAsiaTheme="majorEastAsia" w:hAnsiTheme="majorHAnsi" w:cstheme="majorBidi"/>
      <w:color w:val="1F4D78" w:themeColor="accent1" w:themeShade="7F"/>
    </w:rPr>
  </w:style>
  <w:style w:type="paragraph" w:styleId="8">
    <w:name w:val="heading 8"/>
    <w:basedOn w:val="a"/>
    <w:next w:val="a"/>
    <w:qFormat/>
    <w:pPr>
      <w:keepNext/>
      <w:framePr w:w="3857" w:h="5180" w:hSpace="180" w:wrap="auto" w:vAnchor="text" w:hAnchor="page" w:x="1299" w:y="-1290"/>
      <w:jc w:val="center"/>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Cs w:val="20"/>
    </w:rPr>
  </w:style>
  <w:style w:type="paragraph" w:styleId="a4">
    <w:name w:val="caption"/>
    <w:basedOn w:val="a"/>
    <w:next w:val="a"/>
    <w:qFormat/>
    <w:pPr>
      <w:framePr w:w="3856" w:h="4820" w:hSpace="181" w:wrap="around" w:vAnchor="text" w:hAnchor="page" w:x="1730" w:y="1"/>
      <w:jc w:val="center"/>
    </w:pPr>
    <w:rPr>
      <w:b/>
    </w:rPr>
  </w:style>
  <w:style w:type="paragraph" w:styleId="a5">
    <w:name w:val="Balloon Text"/>
    <w:basedOn w:val="a"/>
    <w:semiHidden/>
    <w:rPr>
      <w:rFonts w:ascii="Tahoma" w:hAnsi="Tahoma" w:cs="Tahoma"/>
      <w:sz w:val="16"/>
      <w:szCs w:val="16"/>
    </w:rPr>
  </w:style>
  <w:style w:type="paragraph" w:styleId="a6">
    <w:name w:val="Body Text Indent"/>
    <w:basedOn w:val="a"/>
    <w:pPr>
      <w:ind w:left="5103"/>
    </w:pPr>
    <w:rPr>
      <w:szCs w:val="20"/>
    </w:rPr>
  </w:style>
  <w:style w:type="paragraph" w:styleId="2">
    <w:name w:val="Body Text Indent 2"/>
    <w:basedOn w:val="a"/>
    <w:pPr>
      <w:ind w:firstLine="567"/>
    </w:pPr>
    <w:rPr>
      <w:szCs w:val="20"/>
    </w:rPr>
  </w:style>
  <w:style w:type="paragraph" w:styleId="a7">
    <w:name w:val="Plain Text"/>
    <w:basedOn w:val="a"/>
    <w:rPr>
      <w:rFonts w:ascii="Courier New" w:hAnsi="Courier New"/>
      <w:sz w:val="20"/>
      <w:szCs w:val="20"/>
    </w:rPr>
  </w:style>
  <w:style w:type="paragraph" w:customStyle="1" w:styleId="ConsPlusNormal">
    <w:name w:val="ConsPlusNormal"/>
    <w:rsid w:val="0023492A"/>
    <w:pPr>
      <w:widowControl w:val="0"/>
      <w:autoSpaceDE w:val="0"/>
      <w:autoSpaceDN w:val="0"/>
      <w:adjustRightInd w:val="0"/>
      <w:ind w:firstLine="720"/>
    </w:pPr>
    <w:rPr>
      <w:rFonts w:ascii="Arial" w:hAnsi="Arial" w:cs="Arial"/>
    </w:rPr>
  </w:style>
  <w:style w:type="paragraph" w:styleId="a8">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Знак Знак3,Знак Знак1 Знак Знак"/>
    <w:basedOn w:val="a"/>
    <w:uiPriority w:val="99"/>
    <w:rsid w:val="0023492A"/>
    <w:pPr>
      <w:spacing w:before="100" w:beforeAutospacing="1" w:after="100" w:afterAutospacing="1"/>
    </w:pPr>
  </w:style>
  <w:style w:type="paragraph" w:customStyle="1" w:styleId="a9">
    <w:name w:val="Знак"/>
    <w:basedOn w:val="a"/>
    <w:rsid w:val="005315BE"/>
    <w:pPr>
      <w:spacing w:before="100" w:beforeAutospacing="1" w:after="100" w:afterAutospacing="1"/>
    </w:pPr>
    <w:rPr>
      <w:rFonts w:ascii="Tahoma" w:hAnsi="Tahoma"/>
      <w:sz w:val="20"/>
      <w:szCs w:val="20"/>
      <w:lang w:val="en-US" w:eastAsia="en-US"/>
    </w:rPr>
  </w:style>
  <w:style w:type="paragraph" w:styleId="aa">
    <w:name w:val="List Paragraph"/>
    <w:basedOn w:val="a"/>
    <w:uiPriority w:val="34"/>
    <w:qFormat/>
    <w:rsid w:val="00302053"/>
    <w:pPr>
      <w:ind w:left="720"/>
      <w:contextualSpacing/>
    </w:pPr>
    <w:rPr>
      <w:sz w:val="20"/>
      <w:szCs w:val="20"/>
    </w:rPr>
  </w:style>
  <w:style w:type="table" w:styleId="ab">
    <w:name w:val="Table Grid"/>
    <w:basedOn w:val="a1"/>
    <w:uiPriority w:val="59"/>
    <w:rsid w:val="00302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A5FD5"/>
    <w:pPr>
      <w:spacing w:before="100" w:beforeAutospacing="1" w:after="100" w:afterAutospacing="1"/>
    </w:pPr>
  </w:style>
  <w:style w:type="character" w:styleId="ac">
    <w:name w:val="Hyperlink"/>
    <w:uiPriority w:val="99"/>
    <w:semiHidden/>
    <w:unhideWhenUsed/>
    <w:rsid w:val="00847AEB"/>
    <w:rPr>
      <w:color w:val="0000FF"/>
      <w:u w:val="single"/>
    </w:rPr>
  </w:style>
  <w:style w:type="paragraph" w:customStyle="1" w:styleId="ConsPlusTitle">
    <w:name w:val="ConsPlusTitle"/>
    <w:rsid w:val="002F5872"/>
    <w:pPr>
      <w:widowControl w:val="0"/>
      <w:autoSpaceDE w:val="0"/>
      <w:autoSpaceDN w:val="0"/>
      <w:adjustRightInd w:val="0"/>
    </w:pPr>
    <w:rPr>
      <w:b/>
      <w:bCs/>
      <w:sz w:val="24"/>
      <w:szCs w:val="24"/>
      <w:lang w:bidi="or-IN"/>
    </w:rPr>
  </w:style>
  <w:style w:type="paragraph" w:styleId="ad">
    <w:name w:val="footnote text"/>
    <w:basedOn w:val="a"/>
    <w:link w:val="ae"/>
    <w:rsid w:val="00672D15"/>
    <w:rPr>
      <w:sz w:val="20"/>
      <w:szCs w:val="20"/>
    </w:rPr>
  </w:style>
  <w:style w:type="character" w:customStyle="1" w:styleId="ae">
    <w:name w:val="Текст сноски Знак"/>
    <w:basedOn w:val="a0"/>
    <w:link w:val="ad"/>
    <w:rsid w:val="00672D15"/>
  </w:style>
  <w:style w:type="paragraph" w:customStyle="1" w:styleId="Default">
    <w:name w:val="Default"/>
    <w:rsid w:val="00D71441"/>
    <w:pPr>
      <w:autoSpaceDE w:val="0"/>
      <w:autoSpaceDN w:val="0"/>
      <w:adjustRightInd w:val="0"/>
    </w:pPr>
    <w:rPr>
      <w:rFonts w:eastAsia="Calibri"/>
      <w:color w:val="000000"/>
      <w:sz w:val="24"/>
      <w:szCs w:val="24"/>
      <w:lang w:eastAsia="en-US"/>
    </w:rPr>
  </w:style>
  <w:style w:type="paragraph" w:customStyle="1" w:styleId="af">
    <w:name w:val="Знак"/>
    <w:basedOn w:val="a"/>
    <w:rsid w:val="00E528E8"/>
    <w:pPr>
      <w:spacing w:before="100" w:beforeAutospacing="1" w:after="100" w:afterAutospacing="1"/>
    </w:pPr>
    <w:rPr>
      <w:rFonts w:ascii="Tahoma" w:hAnsi="Tahoma"/>
      <w:sz w:val="20"/>
      <w:szCs w:val="20"/>
      <w:lang w:val="en-US" w:eastAsia="en-US"/>
    </w:rPr>
  </w:style>
  <w:style w:type="paragraph" w:customStyle="1" w:styleId="af0">
    <w:name w:val="Знак"/>
    <w:basedOn w:val="a"/>
    <w:rsid w:val="002059E0"/>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6A14B7"/>
    <w:rPr>
      <w:rFonts w:asciiTheme="majorHAnsi" w:eastAsiaTheme="majorEastAsia" w:hAnsiTheme="majorHAnsi" w:cstheme="majorBidi"/>
      <w:color w:val="2E74B5" w:themeColor="accent1" w:themeShade="BF"/>
      <w:sz w:val="32"/>
      <w:szCs w:val="32"/>
    </w:rPr>
  </w:style>
  <w:style w:type="paragraph" w:customStyle="1" w:styleId="af1">
    <w:name w:val="Знак"/>
    <w:basedOn w:val="a"/>
    <w:rsid w:val="002819B6"/>
    <w:pPr>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71793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9965">
      <w:bodyDiv w:val="1"/>
      <w:marLeft w:val="0"/>
      <w:marRight w:val="0"/>
      <w:marTop w:val="0"/>
      <w:marBottom w:val="0"/>
      <w:divBdr>
        <w:top w:val="none" w:sz="0" w:space="0" w:color="auto"/>
        <w:left w:val="none" w:sz="0" w:space="0" w:color="auto"/>
        <w:bottom w:val="none" w:sz="0" w:space="0" w:color="auto"/>
        <w:right w:val="none" w:sz="0" w:space="0" w:color="auto"/>
      </w:divBdr>
    </w:div>
    <w:div w:id="110395092">
      <w:bodyDiv w:val="1"/>
      <w:marLeft w:val="0"/>
      <w:marRight w:val="0"/>
      <w:marTop w:val="0"/>
      <w:marBottom w:val="0"/>
      <w:divBdr>
        <w:top w:val="none" w:sz="0" w:space="0" w:color="auto"/>
        <w:left w:val="none" w:sz="0" w:space="0" w:color="auto"/>
        <w:bottom w:val="none" w:sz="0" w:space="0" w:color="auto"/>
        <w:right w:val="none" w:sz="0" w:space="0" w:color="auto"/>
      </w:divBdr>
    </w:div>
    <w:div w:id="166675600">
      <w:bodyDiv w:val="1"/>
      <w:marLeft w:val="0"/>
      <w:marRight w:val="0"/>
      <w:marTop w:val="0"/>
      <w:marBottom w:val="0"/>
      <w:divBdr>
        <w:top w:val="none" w:sz="0" w:space="0" w:color="auto"/>
        <w:left w:val="none" w:sz="0" w:space="0" w:color="auto"/>
        <w:bottom w:val="none" w:sz="0" w:space="0" w:color="auto"/>
        <w:right w:val="none" w:sz="0" w:space="0" w:color="auto"/>
      </w:divBdr>
    </w:div>
    <w:div w:id="414086252">
      <w:bodyDiv w:val="1"/>
      <w:marLeft w:val="0"/>
      <w:marRight w:val="0"/>
      <w:marTop w:val="0"/>
      <w:marBottom w:val="0"/>
      <w:divBdr>
        <w:top w:val="none" w:sz="0" w:space="0" w:color="auto"/>
        <w:left w:val="none" w:sz="0" w:space="0" w:color="auto"/>
        <w:bottom w:val="none" w:sz="0" w:space="0" w:color="auto"/>
        <w:right w:val="none" w:sz="0" w:space="0" w:color="auto"/>
      </w:divBdr>
    </w:div>
    <w:div w:id="655498900">
      <w:bodyDiv w:val="1"/>
      <w:marLeft w:val="0"/>
      <w:marRight w:val="0"/>
      <w:marTop w:val="0"/>
      <w:marBottom w:val="0"/>
      <w:divBdr>
        <w:top w:val="none" w:sz="0" w:space="0" w:color="auto"/>
        <w:left w:val="none" w:sz="0" w:space="0" w:color="auto"/>
        <w:bottom w:val="none" w:sz="0" w:space="0" w:color="auto"/>
        <w:right w:val="none" w:sz="0" w:space="0" w:color="auto"/>
      </w:divBdr>
    </w:div>
    <w:div w:id="677269132">
      <w:bodyDiv w:val="1"/>
      <w:marLeft w:val="0"/>
      <w:marRight w:val="0"/>
      <w:marTop w:val="0"/>
      <w:marBottom w:val="0"/>
      <w:divBdr>
        <w:top w:val="none" w:sz="0" w:space="0" w:color="auto"/>
        <w:left w:val="none" w:sz="0" w:space="0" w:color="auto"/>
        <w:bottom w:val="none" w:sz="0" w:space="0" w:color="auto"/>
        <w:right w:val="none" w:sz="0" w:space="0" w:color="auto"/>
      </w:divBdr>
    </w:div>
    <w:div w:id="693651574">
      <w:bodyDiv w:val="1"/>
      <w:marLeft w:val="0"/>
      <w:marRight w:val="0"/>
      <w:marTop w:val="0"/>
      <w:marBottom w:val="0"/>
      <w:divBdr>
        <w:top w:val="none" w:sz="0" w:space="0" w:color="auto"/>
        <w:left w:val="none" w:sz="0" w:space="0" w:color="auto"/>
        <w:bottom w:val="none" w:sz="0" w:space="0" w:color="auto"/>
        <w:right w:val="none" w:sz="0" w:space="0" w:color="auto"/>
      </w:divBdr>
    </w:div>
    <w:div w:id="812064914">
      <w:bodyDiv w:val="1"/>
      <w:marLeft w:val="0"/>
      <w:marRight w:val="0"/>
      <w:marTop w:val="0"/>
      <w:marBottom w:val="0"/>
      <w:divBdr>
        <w:top w:val="none" w:sz="0" w:space="0" w:color="auto"/>
        <w:left w:val="none" w:sz="0" w:space="0" w:color="auto"/>
        <w:bottom w:val="none" w:sz="0" w:space="0" w:color="auto"/>
        <w:right w:val="none" w:sz="0" w:space="0" w:color="auto"/>
      </w:divBdr>
    </w:div>
    <w:div w:id="861161641">
      <w:bodyDiv w:val="1"/>
      <w:marLeft w:val="0"/>
      <w:marRight w:val="0"/>
      <w:marTop w:val="0"/>
      <w:marBottom w:val="0"/>
      <w:divBdr>
        <w:top w:val="none" w:sz="0" w:space="0" w:color="auto"/>
        <w:left w:val="none" w:sz="0" w:space="0" w:color="auto"/>
        <w:bottom w:val="none" w:sz="0" w:space="0" w:color="auto"/>
        <w:right w:val="none" w:sz="0" w:space="0" w:color="auto"/>
      </w:divBdr>
    </w:div>
    <w:div w:id="883098859">
      <w:bodyDiv w:val="1"/>
      <w:marLeft w:val="0"/>
      <w:marRight w:val="0"/>
      <w:marTop w:val="0"/>
      <w:marBottom w:val="0"/>
      <w:divBdr>
        <w:top w:val="none" w:sz="0" w:space="0" w:color="auto"/>
        <w:left w:val="none" w:sz="0" w:space="0" w:color="auto"/>
        <w:bottom w:val="none" w:sz="0" w:space="0" w:color="auto"/>
        <w:right w:val="none" w:sz="0" w:space="0" w:color="auto"/>
      </w:divBdr>
    </w:div>
    <w:div w:id="1209680674">
      <w:bodyDiv w:val="1"/>
      <w:marLeft w:val="0"/>
      <w:marRight w:val="0"/>
      <w:marTop w:val="0"/>
      <w:marBottom w:val="0"/>
      <w:divBdr>
        <w:top w:val="none" w:sz="0" w:space="0" w:color="auto"/>
        <w:left w:val="none" w:sz="0" w:space="0" w:color="auto"/>
        <w:bottom w:val="none" w:sz="0" w:space="0" w:color="auto"/>
        <w:right w:val="none" w:sz="0" w:space="0" w:color="auto"/>
      </w:divBdr>
    </w:div>
    <w:div w:id="1268121987">
      <w:bodyDiv w:val="1"/>
      <w:marLeft w:val="0"/>
      <w:marRight w:val="0"/>
      <w:marTop w:val="0"/>
      <w:marBottom w:val="0"/>
      <w:divBdr>
        <w:top w:val="none" w:sz="0" w:space="0" w:color="auto"/>
        <w:left w:val="none" w:sz="0" w:space="0" w:color="auto"/>
        <w:bottom w:val="none" w:sz="0" w:space="0" w:color="auto"/>
        <w:right w:val="none" w:sz="0" w:space="0" w:color="auto"/>
      </w:divBdr>
    </w:div>
    <w:div w:id="1413114823">
      <w:bodyDiv w:val="1"/>
      <w:marLeft w:val="0"/>
      <w:marRight w:val="0"/>
      <w:marTop w:val="0"/>
      <w:marBottom w:val="0"/>
      <w:divBdr>
        <w:top w:val="none" w:sz="0" w:space="0" w:color="auto"/>
        <w:left w:val="none" w:sz="0" w:space="0" w:color="auto"/>
        <w:bottom w:val="none" w:sz="0" w:space="0" w:color="auto"/>
        <w:right w:val="none" w:sz="0" w:space="0" w:color="auto"/>
      </w:divBdr>
    </w:div>
    <w:div w:id="1559055265">
      <w:bodyDiv w:val="1"/>
      <w:marLeft w:val="0"/>
      <w:marRight w:val="0"/>
      <w:marTop w:val="0"/>
      <w:marBottom w:val="0"/>
      <w:divBdr>
        <w:top w:val="none" w:sz="0" w:space="0" w:color="auto"/>
        <w:left w:val="none" w:sz="0" w:space="0" w:color="auto"/>
        <w:bottom w:val="none" w:sz="0" w:space="0" w:color="auto"/>
        <w:right w:val="none" w:sz="0" w:space="0" w:color="auto"/>
      </w:divBdr>
    </w:div>
    <w:div w:id="1638678232">
      <w:bodyDiv w:val="1"/>
      <w:marLeft w:val="0"/>
      <w:marRight w:val="0"/>
      <w:marTop w:val="0"/>
      <w:marBottom w:val="0"/>
      <w:divBdr>
        <w:top w:val="none" w:sz="0" w:space="0" w:color="auto"/>
        <w:left w:val="none" w:sz="0" w:space="0" w:color="auto"/>
        <w:bottom w:val="none" w:sz="0" w:space="0" w:color="auto"/>
        <w:right w:val="none" w:sz="0" w:space="0" w:color="auto"/>
      </w:divBdr>
    </w:div>
    <w:div w:id="20424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9D6A8-F1C4-446A-A54A-E0266150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ОблЦГСЭН</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subject/>
  <dc:creator>Бессергенева Ирина Костантиновна</dc:creator>
  <cp:keywords/>
  <dc:description/>
  <cp:lastModifiedBy>Бессергенева Ирина Костантиновна</cp:lastModifiedBy>
  <cp:revision>29</cp:revision>
  <cp:lastPrinted>2021-12-01T08:28:00Z</cp:lastPrinted>
  <dcterms:created xsi:type="dcterms:W3CDTF">2021-11-25T12:28:00Z</dcterms:created>
  <dcterms:modified xsi:type="dcterms:W3CDTF">2022-12-15T17:12:00Z</dcterms:modified>
</cp:coreProperties>
</file>