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B8" w:rsidRDefault="00CA17B8" w:rsidP="00C66A4C">
      <w:pPr>
        <w:pStyle w:val="a3"/>
        <w:spacing w:before="0" w:beforeAutospacing="0" w:after="0" w:afterAutospacing="0"/>
        <w:ind w:firstLine="284"/>
        <w:jc w:val="center"/>
      </w:pPr>
      <w:r>
        <w:rPr>
          <w:b/>
          <w:bCs/>
        </w:rPr>
        <w:t>РЕКОМЕНДАЦИИ ПСИХОЛОГОВ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 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proofErr w:type="gramStart"/>
      <w:r>
        <w:t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</w:t>
      </w:r>
      <w:proofErr w:type="gramEnd"/>
      <w:r>
        <w:t xml:space="preserve"> Поэтому направленность профилактических мероприятий должна быть связана с возрастными особенностями детей. 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rPr>
          <w:b/>
          <w:bCs/>
        </w:rPr>
        <w:t>Родители, помните!</w:t>
      </w:r>
      <w: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 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>Как научить ребенка безопасному поведению на дороге?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 xml:space="preserve">Специалисты отмечают, что целесообразно формировать у детей </w:t>
      </w:r>
      <w:r>
        <w:rPr>
          <w:b/>
          <w:bCs/>
          <w:u w:val="single"/>
        </w:rPr>
        <w:t>четыре вида навыков</w:t>
      </w:r>
      <w:r>
        <w:rPr>
          <w:u w:val="single"/>
        </w:rPr>
        <w:t>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rPr>
          <w:b/>
          <w:bCs/>
          <w:i/>
          <w:iCs/>
          <w:u w:val="single"/>
        </w:rPr>
        <w:lastRenderedPageBreak/>
        <w:t>1. Навык наблюдения.</w:t>
      </w:r>
      <w:r>
        <w:t xml:space="preserve"> 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 xml:space="preserve"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>
        <w:t>будет наблюдать внимательнее и</w:t>
      </w:r>
      <w:proofErr w:type="gramEnd"/>
      <w: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rPr>
          <w:b/>
          <w:bCs/>
          <w:i/>
          <w:iCs/>
          <w:u w:val="single"/>
        </w:rPr>
        <w:t>2. «Навык сопротивления» волнению или спешке.</w:t>
      </w:r>
      <w:r>
        <w:t xml:space="preserve"> 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rPr>
          <w:b/>
          <w:bCs/>
          <w:i/>
          <w:iCs/>
          <w:u w:val="single"/>
        </w:rPr>
        <w:t xml:space="preserve">3. Навык «переключения на проезжую часть». </w:t>
      </w:r>
      <w: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</w:t>
      </w:r>
      <w:proofErr w:type="spellStart"/>
      <w:r>
        <w:t>натренировывает</w:t>
      </w:r>
      <w:proofErr w:type="spellEnd"/>
      <w:r>
        <w:t xml:space="preserve">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CA17B8" w:rsidRDefault="00CA17B8" w:rsidP="00C66A4C">
      <w:pPr>
        <w:pStyle w:val="a3"/>
        <w:spacing w:before="0" w:beforeAutospacing="0" w:after="0" w:afterAutospacing="0"/>
        <w:ind w:firstLine="284"/>
        <w:jc w:val="both"/>
      </w:pPr>
      <w:r>
        <w:rPr>
          <w:b/>
          <w:bCs/>
          <w:i/>
          <w:iCs/>
          <w:u w:val="single"/>
        </w:rPr>
        <w:t>4. Навык «переключения на самоконтроль».</w:t>
      </w:r>
      <w:r>
        <w:t xml:space="preserve"> 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28371F" w:rsidRDefault="0028371F" w:rsidP="00C66A4C">
      <w:pPr>
        <w:spacing w:after="0"/>
        <w:ind w:firstLine="284"/>
        <w:jc w:val="both"/>
      </w:pPr>
    </w:p>
    <w:sectPr w:rsidR="0028371F" w:rsidSect="00C66A4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7B8"/>
    <w:rsid w:val="0028371F"/>
    <w:rsid w:val="007B3303"/>
    <w:rsid w:val="0088665B"/>
    <w:rsid w:val="00897EBB"/>
    <w:rsid w:val="00AA6DEC"/>
    <w:rsid w:val="00C66A4C"/>
    <w:rsid w:val="00CA17B8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6182</Characters>
  <Application>Microsoft Office Word</Application>
  <DocSecurity>0</DocSecurity>
  <Lines>51</Lines>
  <Paragraphs>14</Paragraphs>
  <ScaleCrop>false</ScaleCrop>
  <Company>home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Olka13</cp:lastModifiedBy>
  <cp:revision>3</cp:revision>
  <dcterms:created xsi:type="dcterms:W3CDTF">2017-04-16T19:07:00Z</dcterms:created>
  <dcterms:modified xsi:type="dcterms:W3CDTF">2018-12-18T05:34:00Z</dcterms:modified>
</cp:coreProperties>
</file>